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C51B2" w14:textId="77777777" w:rsidR="00D36936" w:rsidRDefault="00D36936" w:rsidP="00D36936">
      <w:pPr>
        <w:pStyle w:val="Title"/>
        <w:jc w:val="center"/>
      </w:pPr>
    </w:p>
    <w:p w14:paraId="1D96852C" w14:textId="17650061" w:rsidR="00D36936" w:rsidRDefault="00D36936" w:rsidP="00D36936">
      <w:pPr>
        <w:pStyle w:val="Title"/>
        <w:jc w:val="center"/>
      </w:pPr>
      <w:r>
        <w:t>Enforcement Procedures</w:t>
      </w:r>
    </w:p>
    <w:p w14:paraId="0D723ECA" w14:textId="0352E136" w:rsidR="00B51F52" w:rsidRPr="00D57B5B" w:rsidRDefault="00B51F52" w:rsidP="00B51F52">
      <w:pPr>
        <w:pStyle w:val="Heading1"/>
        <w:ind w:left="2160" w:hanging="2160"/>
        <w:rPr>
          <w:rFonts w:ascii="Arial" w:hAnsi="Arial" w:cs="Arial"/>
          <w:b/>
          <w:bCs/>
          <w:color w:val="000000"/>
          <w:sz w:val="34"/>
          <w:szCs w:val="34"/>
        </w:rPr>
      </w:pPr>
      <w:r w:rsidRPr="00D57B5B">
        <w:rPr>
          <w:rFonts w:ascii="Arial" w:hAnsi="Arial" w:cs="Arial"/>
          <w:b/>
          <w:bCs/>
          <w:color w:val="000000"/>
          <w:sz w:val="34"/>
          <w:szCs w:val="34"/>
        </w:rPr>
        <w:t xml:space="preserve">ACVREP Disciplinary Procedures and Grounds for Discipline </w:t>
      </w:r>
    </w:p>
    <w:p w14:paraId="024678C8"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Disciplinary procedures are established to provide a fair and impartial determination regarding alleged misconduct by ACVREP </w:t>
      </w:r>
      <w:proofErr w:type="spellStart"/>
      <w:r w:rsidRPr="00B51F52">
        <w:rPr>
          <w:rFonts w:ascii="Arial" w:hAnsi="Arial" w:cs="Arial"/>
          <w:color w:val="000000"/>
          <w:sz w:val="22"/>
          <w:szCs w:val="22"/>
        </w:rPr>
        <w:t>certificants</w:t>
      </w:r>
      <w:proofErr w:type="spellEnd"/>
      <w:r w:rsidRPr="00B51F52">
        <w:rPr>
          <w:rFonts w:ascii="Arial" w:hAnsi="Arial" w:cs="Arial"/>
          <w:color w:val="000000"/>
          <w:sz w:val="22"/>
          <w:szCs w:val="22"/>
        </w:rPr>
        <w:t xml:space="preserve"> and to uphold the Code of Ethics establishing required standards of conduct for all ACVREP </w:t>
      </w:r>
      <w:proofErr w:type="spellStart"/>
      <w:r w:rsidRPr="00B51F52">
        <w:rPr>
          <w:rFonts w:ascii="Arial" w:hAnsi="Arial" w:cs="Arial"/>
          <w:color w:val="000000"/>
          <w:sz w:val="22"/>
          <w:szCs w:val="22"/>
        </w:rPr>
        <w:t>certificants</w:t>
      </w:r>
      <w:proofErr w:type="spellEnd"/>
      <w:r w:rsidRPr="00B51F52">
        <w:rPr>
          <w:rFonts w:ascii="Arial" w:hAnsi="Arial" w:cs="Arial"/>
          <w:color w:val="000000"/>
          <w:sz w:val="22"/>
          <w:szCs w:val="22"/>
        </w:rPr>
        <w:t>.</w:t>
      </w:r>
    </w:p>
    <w:p w14:paraId="64943572" w14:textId="77777777" w:rsidR="00B51F52" w:rsidRPr="00B51F52" w:rsidRDefault="00B51F52" w:rsidP="00B51F52">
      <w:pPr>
        <w:pStyle w:val="Title"/>
        <w:rPr>
          <w:rFonts w:ascii="Arial" w:hAnsi="Arial" w:cs="Arial"/>
          <w:color w:val="000000"/>
          <w:sz w:val="22"/>
          <w:szCs w:val="22"/>
        </w:rPr>
      </w:pPr>
    </w:p>
    <w:p w14:paraId="24D33760"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ACVREP expects that complainants and </w:t>
      </w:r>
      <w:proofErr w:type="spellStart"/>
      <w:r w:rsidRPr="00B51F52">
        <w:rPr>
          <w:rFonts w:ascii="Arial" w:hAnsi="Arial" w:cs="Arial"/>
          <w:color w:val="000000"/>
          <w:sz w:val="22"/>
          <w:szCs w:val="22"/>
        </w:rPr>
        <w:t>certificants</w:t>
      </w:r>
      <w:proofErr w:type="spellEnd"/>
      <w:r w:rsidRPr="00B51F52">
        <w:rPr>
          <w:rFonts w:ascii="Arial" w:hAnsi="Arial" w:cs="Arial"/>
          <w:color w:val="000000"/>
          <w:sz w:val="22"/>
          <w:szCs w:val="22"/>
        </w:rPr>
        <w:t xml:space="preserve"> will attempt to resolve issues between them amenable to resolution, prior to requesting that ACVREP commence a disciplinary procedure.</w:t>
      </w:r>
    </w:p>
    <w:p w14:paraId="56002A00" w14:textId="77777777" w:rsidR="00B51F52" w:rsidRPr="00B51F52" w:rsidRDefault="00B51F52" w:rsidP="00B51F52">
      <w:pPr>
        <w:pStyle w:val="Title"/>
        <w:rPr>
          <w:rFonts w:ascii="Arial" w:hAnsi="Arial" w:cs="Arial"/>
          <w:color w:val="000000"/>
          <w:sz w:val="22"/>
          <w:szCs w:val="22"/>
        </w:rPr>
      </w:pPr>
    </w:p>
    <w:p w14:paraId="5F5830D1"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To the extent permitted by law, confidentiality shall be maintained by all parties throughout the disciplinary procedure. </w:t>
      </w:r>
    </w:p>
    <w:p w14:paraId="5555B491" w14:textId="77777777" w:rsidR="00B51F52" w:rsidRPr="00B51F52" w:rsidRDefault="00B51F52" w:rsidP="00B51F52">
      <w:pPr>
        <w:pStyle w:val="Title"/>
        <w:rPr>
          <w:rFonts w:ascii="Arial" w:hAnsi="Arial" w:cs="Arial"/>
          <w:color w:val="000000"/>
          <w:sz w:val="22"/>
          <w:szCs w:val="22"/>
          <w:u w:val="single"/>
        </w:rPr>
      </w:pPr>
    </w:p>
    <w:p w14:paraId="53FCF511" w14:textId="77777777" w:rsidR="00B51F52" w:rsidRPr="00B51F52" w:rsidRDefault="00B51F52" w:rsidP="009A4CB7">
      <w:pPr>
        <w:pStyle w:val="Heading2"/>
      </w:pPr>
      <w:r w:rsidRPr="00B51F52">
        <w:t>Grounds for Discipline</w:t>
      </w:r>
    </w:p>
    <w:p w14:paraId="2A527793"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Misconduct by an ACVREP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including the following acts or omissions, constitutes grounds for discipline, </w:t>
      </w:r>
      <w:proofErr w:type="gramStart"/>
      <w:r w:rsidRPr="00B51F52">
        <w:rPr>
          <w:rFonts w:ascii="Arial" w:hAnsi="Arial" w:cs="Arial"/>
          <w:color w:val="000000"/>
          <w:sz w:val="22"/>
          <w:szCs w:val="22"/>
        </w:rPr>
        <w:t>whether or not</w:t>
      </w:r>
      <w:proofErr w:type="gramEnd"/>
      <w:r w:rsidRPr="00B51F52">
        <w:rPr>
          <w:rFonts w:ascii="Arial" w:hAnsi="Arial" w:cs="Arial"/>
          <w:color w:val="000000"/>
          <w:sz w:val="22"/>
          <w:szCs w:val="22"/>
        </w:rPr>
        <w:t xml:space="preserve"> the misconduct occurred </w:t>
      </w:r>
      <w:proofErr w:type="gramStart"/>
      <w:r w:rsidRPr="00B51F52">
        <w:rPr>
          <w:rFonts w:ascii="Arial" w:hAnsi="Arial" w:cs="Arial"/>
          <w:color w:val="000000"/>
          <w:sz w:val="22"/>
          <w:szCs w:val="22"/>
        </w:rPr>
        <w:t>in the course of</w:t>
      </w:r>
      <w:proofErr w:type="gramEnd"/>
      <w:r w:rsidRPr="00B51F52">
        <w:rPr>
          <w:rFonts w:ascii="Arial" w:hAnsi="Arial" w:cs="Arial"/>
          <w:color w:val="000000"/>
          <w:sz w:val="22"/>
          <w:szCs w:val="22"/>
        </w:rPr>
        <w:t xml:space="preserve"> a client/student relationship.</w:t>
      </w:r>
    </w:p>
    <w:p w14:paraId="38C2198B" w14:textId="77777777" w:rsidR="00B51F52" w:rsidRPr="00B51F52" w:rsidRDefault="00B51F52" w:rsidP="00B51F52">
      <w:pPr>
        <w:pStyle w:val="Title"/>
        <w:rPr>
          <w:rFonts w:ascii="Arial" w:hAnsi="Arial" w:cs="Arial"/>
          <w:color w:val="000000"/>
          <w:sz w:val="22"/>
          <w:szCs w:val="22"/>
        </w:rPr>
      </w:pPr>
    </w:p>
    <w:p w14:paraId="095ACCDB" w14:textId="77777777" w:rsidR="00B51F52" w:rsidRPr="00B51F52" w:rsidRDefault="00B51F52" w:rsidP="00B51F52">
      <w:pPr>
        <w:pStyle w:val="Title"/>
        <w:numPr>
          <w:ilvl w:val="0"/>
          <w:numId w:val="1"/>
        </w:numPr>
        <w:tabs>
          <w:tab w:val="left" w:pos="0"/>
        </w:tabs>
        <w:spacing w:after="0"/>
        <w:contextualSpacing w:val="0"/>
        <w:rPr>
          <w:rFonts w:ascii="Arial" w:hAnsi="Arial" w:cs="Arial"/>
          <w:color w:val="000000"/>
          <w:sz w:val="22"/>
          <w:szCs w:val="22"/>
        </w:rPr>
      </w:pPr>
      <w:r w:rsidRPr="00B51F52">
        <w:rPr>
          <w:rFonts w:ascii="Arial" w:hAnsi="Arial" w:cs="Arial"/>
          <w:color w:val="000000"/>
          <w:sz w:val="22"/>
          <w:szCs w:val="22"/>
        </w:rPr>
        <w:t>Any act or omission that violates the provisions of the ACVREP Certifications’ Code of Ethics.</w:t>
      </w:r>
    </w:p>
    <w:p w14:paraId="7B719B7D" w14:textId="77777777" w:rsidR="00B51F52" w:rsidRPr="00B51F52" w:rsidRDefault="00B51F52" w:rsidP="00B51F52">
      <w:pPr>
        <w:pStyle w:val="Title"/>
        <w:numPr>
          <w:ilvl w:val="0"/>
          <w:numId w:val="1"/>
        </w:numPr>
        <w:tabs>
          <w:tab w:val="left" w:pos="0"/>
        </w:tabs>
        <w:spacing w:after="0"/>
        <w:contextualSpacing w:val="0"/>
        <w:rPr>
          <w:rFonts w:ascii="Arial" w:hAnsi="Arial" w:cs="Arial"/>
          <w:color w:val="000000"/>
          <w:sz w:val="22"/>
          <w:szCs w:val="22"/>
        </w:rPr>
      </w:pPr>
      <w:r w:rsidRPr="00B51F52">
        <w:rPr>
          <w:rFonts w:ascii="Arial" w:hAnsi="Arial" w:cs="Arial"/>
          <w:color w:val="000000"/>
          <w:sz w:val="22"/>
          <w:szCs w:val="22"/>
        </w:rPr>
        <w:t>Any act or omission that violates criminal law which results in a conviction.</w:t>
      </w:r>
    </w:p>
    <w:p w14:paraId="5066F183" w14:textId="77777777" w:rsidR="00B51F52" w:rsidRPr="00B51F52" w:rsidRDefault="00B51F52" w:rsidP="00B51F52">
      <w:pPr>
        <w:pStyle w:val="Title"/>
        <w:numPr>
          <w:ilvl w:val="0"/>
          <w:numId w:val="1"/>
        </w:numPr>
        <w:tabs>
          <w:tab w:val="left" w:pos="0"/>
        </w:tabs>
        <w:spacing w:after="0"/>
        <w:contextualSpacing w:val="0"/>
        <w:rPr>
          <w:rFonts w:ascii="Arial" w:hAnsi="Arial" w:cs="Arial"/>
          <w:color w:val="000000"/>
          <w:sz w:val="22"/>
          <w:szCs w:val="22"/>
        </w:rPr>
      </w:pPr>
      <w:r w:rsidRPr="00B51F52">
        <w:rPr>
          <w:rFonts w:ascii="Arial" w:hAnsi="Arial" w:cs="Arial"/>
          <w:color w:val="000000"/>
          <w:sz w:val="22"/>
          <w:szCs w:val="22"/>
        </w:rPr>
        <w:t xml:space="preserve">Failure to respond to the allegations as requested by the Chair of the Disciplinary Review Committee.  A failure to respond shall be deemed to occur if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has failed to provide updated, current contact information to the ACVREP office and thus the complaint </w:t>
      </w:r>
      <w:proofErr w:type="spellStart"/>
      <w:r w:rsidRPr="00B51F52">
        <w:rPr>
          <w:rFonts w:ascii="Arial" w:hAnsi="Arial" w:cs="Arial"/>
          <w:color w:val="000000"/>
          <w:sz w:val="22"/>
          <w:szCs w:val="22"/>
        </w:rPr>
        <w:t>can not</w:t>
      </w:r>
      <w:proofErr w:type="spellEnd"/>
      <w:r w:rsidRPr="00B51F52">
        <w:rPr>
          <w:rFonts w:ascii="Arial" w:hAnsi="Arial" w:cs="Arial"/>
          <w:color w:val="000000"/>
          <w:sz w:val="22"/>
          <w:szCs w:val="22"/>
        </w:rPr>
        <w:t xml:space="preserve"> be delivered to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and/or if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fails to respond within 30 days to a request in the “Missing Persons” section of the ACVREP newsletter.</w:t>
      </w:r>
    </w:p>
    <w:p w14:paraId="184C0609" w14:textId="77777777" w:rsidR="00B51F52" w:rsidRPr="00B51F52" w:rsidRDefault="00B51F52" w:rsidP="00B51F52">
      <w:pPr>
        <w:pStyle w:val="Title"/>
        <w:numPr>
          <w:ilvl w:val="0"/>
          <w:numId w:val="1"/>
        </w:numPr>
        <w:tabs>
          <w:tab w:val="left" w:pos="0"/>
        </w:tabs>
        <w:spacing w:after="0"/>
        <w:contextualSpacing w:val="0"/>
        <w:rPr>
          <w:rFonts w:ascii="Arial" w:hAnsi="Arial" w:cs="Arial"/>
          <w:color w:val="000000"/>
          <w:sz w:val="22"/>
          <w:szCs w:val="22"/>
        </w:rPr>
      </w:pPr>
      <w:r w:rsidRPr="00B51F52">
        <w:rPr>
          <w:rFonts w:ascii="Arial" w:hAnsi="Arial" w:cs="Arial"/>
          <w:color w:val="000000"/>
          <w:sz w:val="22"/>
          <w:szCs w:val="22"/>
        </w:rPr>
        <w:t xml:space="preserve">Obstruction of the Disciplinary Review Committee’s performance of its duties. </w:t>
      </w:r>
    </w:p>
    <w:p w14:paraId="379039C6" w14:textId="77777777" w:rsidR="00B51F52" w:rsidRPr="00B51F52" w:rsidRDefault="00B51F52" w:rsidP="00B51F52">
      <w:pPr>
        <w:pStyle w:val="Title"/>
        <w:numPr>
          <w:ilvl w:val="0"/>
          <w:numId w:val="1"/>
        </w:numPr>
        <w:spacing w:after="0"/>
        <w:contextualSpacing w:val="0"/>
        <w:rPr>
          <w:rFonts w:ascii="Arial" w:hAnsi="Arial" w:cs="Arial"/>
          <w:color w:val="000000"/>
          <w:sz w:val="22"/>
          <w:szCs w:val="22"/>
        </w:rPr>
      </w:pPr>
      <w:r w:rsidRPr="00B51F52">
        <w:rPr>
          <w:rFonts w:ascii="Arial" w:hAnsi="Arial" w:cs="Arial"/>
          <w:color w:val="000000"/>
          <w:sz w:val="22"/>
          <w:szCs w:val="22"/>
        </w:rPr>
        <w:t>Any false or misleading statements made to ACVREP.</w:t>
      </w:r>
    </w:p>
    <w:p w14:paraId="330524BE" w14:textId="77777777" w:rsidR="00B51F52" w:rsidRPr="00B51F52" w:rsidRDefault="00B51F52" w:rsidP="00B51F52">
      <w:pPr>
        <w:pStyle w:val="Title"/>
        <w:rPr>
          <w:rFonts w:ascii="Arial" w:hAnsi="Arial" w:cs="Arial"/>
          <w:color w:val="000000"/>
          <w:sz w:val="22"/>
          <w:szCs w:val="22"/>
          <w:u w:val="single"/>
        </w:rPr>
      </w:pPr>
    </w:p>
    <w:p w14:paraId="675F4F42" w14:textId="77777777" w:rsidR="00B51F52" w:rsidRPr="00B51F52" w:rsidRDefault="00B51F52" w:rsidP="009A4CB7">
      <w:pPr>
        <w:pStyle w:val="Heading2"/>
      </w:pPr>
      <w:r w:rsidRPr="00B51F52">
        <w:t>Complaint</w:t>
      </w:r>
    </w:p>
    <w:p w14:paraId="4E7086B2"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Upon receipt of a written complaint, the President shall forward to the complainant a copy of the appropriate Code of Ethics with a request that the complainant identify the specific Code provisions alleged to have been violated by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or any act that is a violation of criminal law which results in a </w:t>
      </w:r>
      <w:proofErr w:type="gramStart"/>
      <w:r w:rsidRPr="00B51F52">
        <w:rPr>
          <w:rFonts w:ascii="Arial" w:hAnsi="Arial" w:cs="Arial"/>
          <w:color w:val="000000"/>
          <w:sz w:val="22"/>
          <w:szCs w:val="22"/>
        </w:rPr>
        <w:t>conviction, and</w:t>
      </w:r>
      <w:proofErr w:type="gramEnd"/>
      <w:r w:rsidRPr="00B51F52">
        <w:rPr>
          <w:rFonts w:ascii="Arial" w:hAnsi="Arial" w:cs="Arial"/>
          <w:color w:val="000000"/>
          <w:sz w:val="22"/>
          <w:szCs w:val="22"/>
        </w:rPr>
        <w:t xml:space="preserve"> provide to ACVREP evidence supporting each allegation.  The complainant should use the ACVREP Complaint Form and Affidavit which can be obtained from the ACVREP office or “Download” page on ACVREP’s website. </w:t>
      </w:r>
    </w:p>
    <w:p w14:paraId="4DEC2DD5" w14:textId="77777777" w:rsidR="00B51F52" w:rsidRPr="00B51F52" w:rsidRDefault="00B51F52" w:rsidP="00B51F52">
      <w:pPr>
        <w:pStyle w:val="Title"/>
        <w:rPr>
          <w:rFonts w:ascii="Arial" w:hAnsi="Arial" w:cs="Arial"/>
          <w:color w:val="000000"/>
          <w:sz w:val="22"/>
          <w:szCs w:val="22"/>
        </w:rPr>
      </w:pPr>
    </w:p>
    <w:p w14:paraId="78A7360B"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The President shall forward the complainant’s written complaint, response, and accompanying evidence to the Chair of the Disciplinary Review Committee for review.  The Chair shall determine whether there is probable cause that a Code of Ethics violation has occurred or that there has been a violation of criminal law that resulted in a conviction.  Should the Chair determine that there is no probable cause to believe the Code has been violated, the complainant shall be so </w:t>
      </w:r>
      <w:proofErr w:type="gramStart"/>
      <w:r w:rsidRPr="00B51F52">
        <w:rPr>
          <w:rFonts w:ascii="Arial" w:hAnsi="Arial" w:cs="Arial"/>
          <w:color w:val="000000"/>
          <w:sz w:val="22"/>
          <w:szCs w:val="22"/>
        </w:rPr>
        <w:t>informed</w:t>
      </w:r>
      <w:proofErr w:type="gramEnd"/>
      <w:r w:rsidRPr="00B51F52">
        <w:rPr>
          <w:rFonts w:ascii="Arial" w:hAnsi="Arial" w:cs="Arial"/>
          <w:color w:val="000000"/>
          <w:sz w:val="22"/>
          <w:szCs w:val="22"/>
        </w:rPr>
        <w:t xml:space="preserve"> and the file shall be closed.  Upon determination by the Chair that there is probable cause to believe the Code has been violated, the Chair shall forward all information received from the complainant to legal counsel for independent review and advice.  </w:t>
      </w:r>
    </w:p>
    <w:p w14:paraId="41D132E4" w14:textId="77777777" w:rsidR="00B51F52" w:rsidRPr="00B51F52" w:rsidRDefault="00B51F52" w:rsidP="00B51F52">
      <w:pPr>
        <w:pStyle w:val="Title"/>
        <w:rPr>
          <w:rFonts w:ascii="Arial" w:hAnsi="Arial" w:cs="Arial"/>
          <w:color w:val="000000"/>
          <w:sz w:val="22"/>
          <w:szCs w:val="22"/>
        </w:rPr>
      </w:pPr>
    </w:p>
    <w:p w14:paraId="119A2814"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If the advice of legal counsel is that no probable cause exists to believe a Code of Ethics violation has occurred, or that there has not been a violation of criminal law resulting in a conviction, the Chair shall close the file and so inform the complainant of the </w:t>
      </w:r>
      <w:proofErr w:type="gramStart"/>
      <w:r w:rsidRPr="00B51F52">
        <w:rPr>
          <w:rFonts w:ascii="Arial" w:hAnsi="Arial" w:cs="Arial"/>
          <w:color w:val="000000"/>
          <w:sz w:val="22"/>
          <w:szCs w:val="22"/>
        </w:rPr>
        <w:t>rationale</w:t>
      </w:r>
      <w:proofErr w:type="gramEnd"/>
      <w:r w:rsidRPr="00B51F52">
        <w:rPr>
          <w:rFonts w:ascii="Arial" w:hAnsi="Arial" w:cs="Arial"/>
          <w:color w:val="000000"/>
          <w:sz w:val="22"/>
          <w:szCs w:val="22"/>
        </w:rPr>
        <w:t xml:space="preserve"> therefore.  If legal counsel concurs in the Chair’s determination that there is probable cause to believe a Code violation has occurred or that there has been a violation of criminal law resulting in a conviction, the Chair will assume the responsibility for proceeding with an investigation.   </w:t>
      </w:r>
    </w:p>
    <w:p w14:paraId="6200332C" w14:textId="77777777" w:rsidR="00B51F52" w:rsidRPr="00B51F52" w:rsidRDefault="00B51F52" w:rsidP="00B51F52">
      <w:pPr>
        <w:pStyle w:val="Title"/>
        <w:rPr>
          <w:rFonts w:ascii="Arial" w:hAnsi="Arial" w:cs="Arial"/>
          <w:color w:val="000000"/>
          <w:sz w:val="22"/>
          <w:szCs w:val="22"/>
        </w:rPr>
      </w:pPr>
    </w:p>
    <w:p w14:paraId="2C026EEC" w14:textId="77777777" w:rsidR="009A4CB7" w:rsidRDefault="009A4CB7" w:rsidP="00B51F52">
      <w:pPr>
        <w:pStyle w:val="Title"/>
        <w:rPr>
          <w:rFonts w:ascii="Arial" w:hAnsi="Arial" w:cs="Arial"/>
          <w:b/>
          <w:color w:val="000000"/>
          <w:sz w:val="22"/>
          <w:szCs w:val="22"/>
        </w:rPr>
      </w:pPr>
    </w:p>
    <w:p w14:paraId="3CB809C2" w14:textId="621A74DF" w:rsidR="00B51F52" w:rsidRPr="00B51F52" w:rsidRDefault="00B51F52" w:rsidP="009A4CB7">
      <w:pPr>
        <w:pStyle w:val="Heading2"/>
      </w:pPr>
      <w:r w:rsidRPr="00B51F52">
        <w:lastRenderedPageBreak/>
        <w:t>Investigation</w:t>
      </w:r>
    </w:p>
    <w:p w14:paraId="7B5B2B18"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The Chair shall inform the ACVREP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under investigation, in writing, of the allegations and the supporting evidence, and describe the steps to be taken in proceeding with the investigation.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will have twenty (20) working days within which to file a written response.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will be notified by certified mail, return receipt requested, or its equivalent, at </w:t>
      </w:r>
      <w:proofErr w:type="spellStart"/>
      <w:r w:rsidRPr="00B51F52">
        <w:rPr>
          <w:rFonts w:ascii="Arial" w:hAnsi="Arial" w:cs="Arial"/>
          <w:color w:val="000000"/>
          <w:sz w:val="22"/>
          <w:szCs w:val="22"/>
        </w:rPr>
        <w:t>certificant’s</w:t>
      </w:r>
      <w:proofErr w:type="spellEnd"/>
      <w:r w:rsidRPr="00B51F52">
        <w:rPr>
          <w:rFonts w:ascii="Arial" w:hAnsi="Arial" w:cs="Arial"/>
          <w:color w:val="000000"/>
          <w:sz w:val="22"/>
          <w:szCs w:val="22"/>
        </w:rPr>
        <w:t xml:space="preserve"> most current address on file.</w:t>
      </w:r>
    </w:p>
    <w:p w14:paraId="73912CD4" w14:textId="77777777" w:rsidR="00B51F52" w:rsidRPr="00B51F52" w:rsidRDefault="00B51F52" w:rsidP="00B51F52">
      <w:pPr>
        <w:pStyle w:val="Title"/>
        <w:rPr>
          <w:rFonts w:ascii="Arial" w:hAnsi="Arial" w:cs="Arial"/>
          <w:color w:val="000000"/>
          <w:sz w:val="22"/>
          <w:szCs w:val="22"/>
        </w:rPr>
      </w:pPr>
    </w:p>
    <w:p w14:paraId="2371BDA0"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Upon receipt of a response from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the Chair shall forward the response to the complainant and to legal counsel.  The complainant shall be requested to advise the Chair of his/her willingness to participate in a hearing on the complaint, </w:t>
      </w:r>
      <w:proofErr w:type="gramStart"/>
      <w:r w:rsidRPr="00B51F52">
        <w:rPr>
          <w:rFonts w:ascii="Arial" w:hAnsi="Arial" w:cs="Arial"/>
          <w:color w:val="000000"/>
          <w:sz w:val="22"/>
          <w:szCs w:val="22"/>
        </w:rPr>
        <w:t>in order to</w:t>
      </w:r>
      <w:proofErr w:type="gramEnd"/>
      <w:r w:rsidRPr="00B51F52">
        <w:rPr>
          <w:rFonts w:ascii="Arial" w:hAnsi="Arial" w:cs="Arial"/>
          <w:color w:val="000000"/>
          <w:sz w:val="22"/>
          <w:szCs w:val="22"/>
        </w:rPr>
        <w:t xml:space="preserve"> allow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to face and question the complainant.  If the complainant is unwilling to participate in the hearing, the Chair shall close the file</w:t>
      </w:r>
      <w:r w:rsidRPr="00B51F52">
        <w:rPr>
          <w:rFonts w:ascii="Arial" w:hAnsi="Arial" w:cs="Arial"/>
          <w:i/>
          <w:iCs/>
          <w:color w:val="000000"/>
          <w:sz w:val="22"/>
          <w:szCs w:val="22"/>
        </w:rPr>
        <w:t>,</w:t>
      </w:r>
      <w:r w:rsidRPr="00B51F52">
        <w:rPr>
          <w:rFonts w:ascii="Arial" w:hAnsi="Arial" w:cs="Arial"/>
          <w:color w:val="000000"/>
          <w:sz w:val="22"/>
          <w:szCs w:val="22"/>
        </w:rPr>
        <w:t xml:space="preserve"> unless the DRC by a majority vote finds that the investigation and hearing should proceed.  If no response is received from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within twenty (20) working days, a formal complaint will be issued and the case scheduled for a hearing.</w:t>
      </w:r>
    </w:p>
    <w:p w14:paraId="5D84594C" w14:textId="77777777" w:rsidR="00B51F52" w:rsidRPr="00B51F52" w:rsidRDefault="00B51F52" w:rsidP="00B51F52">
      <w:pPr>
        <w:pStyle w:val="Title"/>
        <w:rPr>
          <w:rFonts w:ascii="Arial" w:hAnsi="Arial" w:cs="Arial"/>
          <w:color w:val="000000"/>
          <w:sz w:val="22"/>
          <w:szCs w:val="22"/>
        </w:rPr>
      </w:pPr>
    </w:p>
    <w:p w14:paraId="39629EF6" w14:textId="77777777" w:rsidR="00B51F52" w:rsidRPr="00B51F52" w:rsidRDefault="00B51F52" w:rsidP="009A4CB7">
      <w:pPr>
        <w:pStyle w:val="Heading2"/>
      </w:pPr>
      <w:r w:rsidRPr="00B51F52">
        <w:t>Hearing</w:t>
      </w:r>
    </w:p>
    <w:p w14:paraId="177921DB"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The hearing shall be held by the Disciplinary Review Committee, either via a teleconference call or face-to-face meeting, with the Chair conducting the proceedings as a nonvoting committee member.  The complainant shall present </w:t>
      </w:r>
      <w:proofErr w:type="gramStart"/>
      <w:r w:rsidRPr="00B51F52">
        <w:rPr>
          <w:rFonts w:ascii="Arial" w:hAnsi="Arial" w:cs="Arial"/>
          <w:color w:val="000000"/>
          <w:sz w:val="22"/>
          <w:szCs w:val="22"/>
        </w:rPr>
        <w:t>the evidence</w:t>
      </w:r>
      <w:proofErr w:type="gramEnd"/>
      <w:r w:rsidRPr="00B51F52">
        <w:rPr>
          <w:rFonts w:ascii="Arial" w:hAnsi="Arial" w:cs="Arial"/>
          <w:color w:val="000000"/>
          <w:sz w:val="22"/>
          <w:szCs w:val="22"/>
        </w:rPr>
        <w:t xml:space="preserve"> supporting the allegations against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Admissibility of evidence is within the sole discretion of the Chair.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who has the right to participate in the hearing (in person or via a teleconference call), may respond and provide evidence in defense against the </w:t>
      </w:r>
      <w:proofErr w:type="gramStart"/>
      <w:r w:rsidRPr="00B51F52">
        <w:rPr>
          <w:rFonts w:ascii="Arial" w:hAnsi="Arial" w:cs="Arial"/>
          <w:color w:val="000000"/>
          <w:sz w:val="22"/>
          <w:szCs w:val="22"/>
        </w:rPr>
        <w:t>complainant’s allegations</w:t>
      </w:r>
      <w:proofErr w:type="gramEnd"/>
      <w:r w:rsidRPr="00B51F52">
        <w:rPr>
          <w:rFonts w:ascii="Arial" w:hAnsi="Arial" w:cs="Arial"/>
          <w:color w:val="000000"/>
          <w:sz w:val="22"/>
          <w:szCs w:val="22"/>
        </w:rPr>
        <w:t xml:space="preserve"> and may be represented by counsel.  The voting members of the committee, </w:t>
      </w:r>
      <w:proofErr w:type="gramStart"/>
      <w:r w:rsidRPr="00B51F52">
        <w:rPr>
          <w:rFonts w:ascii="Arial" w:hAnsi="Arial" w:cs="Arial"/>
          <w:color w:val="000000"/>
          <w:sz w:val="22"/>
          <w:szCs w:val="22"/>
        </w:rPr>
        <w:t>exclusive of</w:t>
      </w:r>
      <w:proofErr w:type="gramEnd"/>
      <w:r w:rsidRPr="00B51F52">
        <w:rPr>
          <w:rFonts w:ascii="Arial" w:hAnsi="Arial" w:cs="Arial"/>
          <w:color w:val="000000"/>
          <w:sz w:val="22"/>
          <w:szCs w:val="22"/>
        </w:rPr>
        <w:t xml:space="preserve"> the Chair, shall determine whether a Code violation has occurred and</w:t>
      </w:r>
      <w:r w:rsidRPr="00B51F52">
        <w:rPr>
          <w:rFonts w:ascii="Arial" w:hAnsi="Arial" w:cs="Arial"/>
          <w:i/>
          <w:iCs/>
          <w:color w:val="000000"/>
          <w:sz w:val="22"/>
          <w:szCs w:val="22"/>
        </w:rPr>
        <w:t xml:space="preserve"> </w:t>
      </w:r>
      <w:r w:rsidRPr="00B51F52">
        <w:rPr>
          <w:rFonts w:ascii="Arial" w:hAnsi="Arial" w:cs="Arial"/>
          <w:color w:val="000000"/>
          <w:sz w:val="22"/>
          <w:szCs w:val="22"/>
        </w:rPr>
        <w:t>make its findings and determination based upon a majority vote of those members eligible to vote.</w:t>
      </w:r>
    </w:p>
    <w:p w14:paraId="1D1483E9" w14:textId="77777777" w:rsidR="00B51F52" w:rsidRPr="00B51F52" w:rsidRDefault="00B51F52" w:rsidP="00B51F52">
      <w:pPr>
        <w:pStyle w:val="Title"/>
        <w:rPr>
          <w:rFonts w:ascii="Arial" w:hAnsi="Arial" w:cs="Arial"/>
          <w:color w:val="000000"/>
          <w:sz w:val="22"/>
          <w:szCs w:val="22"/>
        </w:rPr>
      </w:pPr>
    </w:p>
    <w:p w14:paraId="371541B6"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u w:val="single"/>
        </w:rPr>
        <w:t>Please note</w:t>
      </w:r>
      <w:proofErr w:type="gramStart"/>
      <w:r w:rsidRPr="00B51F52">
        <w:rPr>
          <w:rFonts w:ascii="Arial" w:hAnsi="Arial" w:cs="Arial"/>
          <w:color w:val="000000"/>
          <w:sz w:val="22"/>
          <w:szCs w:val="22"/>
        </w:rPr>
        <w:t>:  If</w:t>
      </w:r>
      <w:proofErr w:type="gramEnd"/>
      <w:r w:rsidRPr="00B51F52">
        <w:rPr>
          <w:rFonts w:ascii="Arial" w:hAnsi="Arial" w:cs="Arial"/>
          <w:color w:val="000000"/>
          <w:sz w:val="22"/>
          <w:szCs w:val="22"/>
        </w:rPr>
        <w:t xml:space="preserve"> a face-to-face hearing is requested by the complainant and/or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they will be responsible for covering </w:t>
      </w:r>
      <w:proofErr w:type="gramStart"/>
      <w:r w:rsidRPr="00B51F52">
        <w:rPr>
          <w:rFonts w:ascii="Arial" w:hAnsi="Arial" w:cs="Arial"/>
          <w:color w:val="000000"/>
          <w:sz w:val="22"/>
          <w:szCs w:val="22"/>
        </w:rPr>
        <w:t>all of</w:t>
      </w:r>
      <w:proofErr w:type="gramEnd"/>
      <w:r w:rsidRPr="00B51F52">
        <w:rPr>
          <w:rFonts w:ascii="Arial" w:hAnsi="Arial" w:cs="Arial"/>
          <w:color w:val="000000"/>
          <w:sz w:val="22"/>
          <w:szCs w:val="22"/>
        </w:rPr>
        <w:t xml:space="preserve"> their expenses related to attending the hearing, including expenses for their legal counsel. </w:t>
      </w:r>
    </w:p>
    <w:p w14:paraId="4586A235" w14:textId="77777777" w:rsidR="00B51F52" w:rsidRPr="00B51F52" w:rsidRDefault="00B51F52" w:rsidP="00B51F52">
      <w:pPr>
        <w:pStyle w:val="Title"/>
        <w:rPr>
          <w:rFonts w:ascii="Arial" w:hAnsi="Arial" w:cs="Arial"/>
          <w:b/>
          <w:color w:val="000000"/>
          <w:sz w:val="22"/>
          <w:szCs w:val="22"/>
        </w:rPr>
      </w:pPr>
    </w:p>
    <w:p w14:paraId="5909A2D8" w14:textId="77777777" w:rsidR="00B51F52" w:rsidRPr="00B51F52" w:rsidRDefault="00B51F52" w:rsidP="009A4CB7">
      <w:pPr>
        <w:pStyle w:val="Heading2"/>
      </w:pPr>
      <w:r w:rsidRPr="00B51F52">
        <w:t>Appeal and Final Decision</w:t>
      </w:r>
    </w:p>
    <w:p w14:paraId="61B91F45"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In cases where the hearing leads to formal disciplinary action,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may appeal the Disciplinary Review Committee’s decision to the full ACVREP Board of Directors by written notice to the ACVREP office within 20 working days via certified mail or its equivalent.  The Chair of the committee shall then submit the committee’s</w:t>
      </w:r>
      <w:r w:rsidRPr="00B51F52">
        <w:rPr>
          <w:rFonts w:ascii="Arial" w:hAnsi="Arial" w:cs="Arial"/>
          <w:i/>
          <w:iCs/>
          <w:color w:val="000000"/>
          <w:sz w:val="22"/>
          <w:szCs w:val="22"/>
        </w:rPr>
        <w:t xml:space="preserve"> </w:t>
      </w:r>
      <w:r w:rsidRPr="00B51F52">
        <w:rPr>
          <w:rFonts w:ascii="Arial" w:hAnsi="Arial" w:cs="Arial"/>
          <w:color w:val="000000"/>
          <w:sz w:val="22"/>
          <w:szCs w:val="22"/>
        </w:rPr>
        <w:t xml:space="preserve">findings and determination, along with the case file, to the full board which shall </w:t>
      </w:r>
      <w:proofErr w:type="gramStart"/>
      <w:r w:rsidRPr="00B51F52">
        <w:rPr>
          <w:rFonts w:ascii="Arial" w:hAnsi="Arial" w:cs="Arial"/>
          <w:color w:val="000000"/>
          <w:sz w:val="22"/>
          <w:szCs w:val="22"/>
        </w:rPr>
        <w:t>render</w:t>
      </w:r>
      <w:proofErr w:type="gramEnd"/>
      <w:r w:rsidRPr="00B51F52">
        <w:rPr>
          <w:rFonts w:ascii="Arial" w:hAnsi="Arial" w:cs="Arial"/>
          <w:color w:val="000000"/>
          <w:sz w:val="22"/>
          <w:szCs w:val="22"/>
        </w:rPr>
        <w:t xml:space="preserve"> a final decision as to the Code violations committed by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and the disciplinary action to be taken.  Unless requested by the board, no additional information may be introduced by the committee or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during the appeal process.  The board’s decision shall be final, with notification provided to the </w:t>
      </w:r>
      <w:proofErr w:type="spellStart"/>
      <w:r w:rsidRPr="00B51F52">
        <w:rPr>
          <w:rFonts w:ascii="Arial" w:hAnsi="Arial" w:cs="Arial"/>
          <w:color w:val="000000"/>
          <w:sz w:val="22"/>
          <w:szCs w:val="22"/>
        </w:rPr>
        <w:t>certificant</w:t>
      </w:r>
      <w:proofErr w:type="spellEnd"/>
      <w:r w:rsidRPr="00B51F52">
        <w:rPr>
          <w:rFonts w:ascii="Arial" w:hAnsi="Arial" w:cs="Arial"/>
          <w:color w:val="000000"/>
          <w:sz w:val="22"/>
          <w:szCs w:val="22"/>
        </w:rPr>
        <w:t xml:space="preserve">, via certified mail or its equivalent, within 45 working days from the date the ACVREP office received the </w:t>
      </w:r>
      <w:proofErr w:type="spellStart"/>
      <w:r w:rsidRPr="00B51F52">
        <w:rPr>
          <w:rFonts w:ascii="Arial" w:hAnsi="Arial" w:cs="Arial"/>
          <w:color w:val="000000"/>
          <w:sz w:val="22"/>
          <w:szCs w:val="22"/>
        </w:rPr>
        <w:t>certificant’s</w:t>
      </w:r>
      <w:proofErr w:type="spellEnd"/>
      <w:r w:rsidRPr="00B51F52">
        <w:rPr>
          <w:rFonts w:ascii="Arial" w:hAnsi="Arial" w:cs="Arial"/>
          <w:color w:val="000000"/>
          <w:sz w:val="22"/>
          <w:szCs w:val="22"/>
        </w:rPr>
        <w:t xml:space="preserve"> letter of appeal, unless the board has requested additional information during the appeal process or the board has decided to render a final decision at its next scheduled board meeting.  In the event the board decides to render a decision at its next meeting, notice will be sent to all interested parties.</w:t>
      </w:r>
    </w:p>
    <w:p w14:paraId="6C2ECEFC" w14:textId="77777777" w:rsidR="00B51F52" w:rsidRPr="00B51F52" w:rsidRDefault="00B51F52" w:rsidP="00B51F52">
      <w:pPr>
        <w:pStyle w:val="Title"/>
        <w:rPr>
          <w:rFonts w:ascii="Arial" w:hAnsi="Arial" w:cs="Arial"/>
          <w:b/>
          <w:color w:val="000000"/>
          <w:sz w:val="22"/>
          <w:szCs w:val="22"/>
        </w:rPr>
      </w:pPr>
    </w:p>
    <w:p w14:paraId="5AC78238" w14:textId="77777777" w:rsidR="00B51F52" w:rsidRPr="00B51F52" w:rsidRDefault="00B51F52" w:rsidP="009A4CB7">
      <w:pPr>
        <w:pStyle w:val="Heading2"/>
      </w:pPr>
      <w:r w:rsidRPr="00B51F52">
        <w:t>Forms of Discipline</w:t>
      </w:r>
    </w:p>
    <w:p w14:paraId="32DB951B" w14:textId="77777777" w:rsidR="00B51F52" w:rsidRPr="00B51F52" w:rsidRDefault="00B51F52" w:rsidP="00B51F52">
      <w:pPr>
        <w:pStyle w:val="Title"/>
        <w:rPr>
          <w:rFonts w:ascii="Arial" w:hAnsi="Arial" w:cs="Arial"/>
          <w:color w:val="000000"/>
          <w:sz w:val="22"/>
          <w:szCs w:val="22"/>
        </w:rPr>
      </w:pPr>
      <w:r w:rsidRPr="00B51F52">
        <w:rPr>
          <w:rFonts w:ascii="Arial" w:hAnsi="Arial" w:cs="Arial"/>
          <w:color w:val="000000"/>
          <w:sz w:val="22"/>
          <w:szCs w:val="22"/>
        </w:rPr>
        <w:t xml:space="preserve">The Board may impose any of the forms of discipline set forth below. All disciplinary actions, </w:t>
      </w:r>
      <w:proofErr w:type="gramStart"/>
      <w:r w:rsidRPr="00B51F52">
        <w:rPr>
          <w:rFonts w:ascii="Arial" w:hAnsi="Arial" w:cs="Arial"/>
          <w:color w:val="000000"/>
          <w:sz w:val="22"/>
          <w:szCs w:val="22"/>
        </w:rPr>
        <w:t>with the exception of</w:t>
      </w:r>
      <w:proofErr w:type="gramEnd"/>
      <w:r w:rsidRPr="00B51F52">
        <w:rPr>
          <w:rFonts w:ascii="Arial" w:hAnsi="Arial" w:cs="Arial"/>
          <w:color w:val="000000"/>
          <w:sz w:val="22"/>
          <w:szCs w:val="22"/>
        </w:rPr>
        <w:t xml:space="preserve"> private written censure, shall be publicly disseminated.  </w:t>
      </w:r>
    </w:p>
    <w:p w14:paraId="2CF402D4" w14:textId="77777777" w:rsidR="00B51F52" w:rsidRPr="00B51F52" w:rsidRDefault="00B51F52" w:rsidP="00B51F52">
      <w:pPr>
        <w:pStyle w:val="Title"/>
        <w:numPr>
          <w:ilvl w:val="0"/>
          <w:numId w:val="2"/>
        </w:numPr>
        <w:spacing w:after="0"/>
        <w:contextualSpacing w:val="0"/>
        <w:rPr>
          <w:rFonts w:ascii="Arial" w:hAnsi="Arial" w:cs="Arial"/>
          <w:color w:val="000000"/>
          <w:sz w:val="22"/>
          <w:szCs w:val="22"/>
        </w:rPr>
      </w:pPr>
      <w:r w:rsidRPr="00B51F52">
        <w:rPr>
          <w:rFonts w:ascii="Arial" w:hAnsi="Arial" w:cs="Arial"/>
          <w:color w:val="000000"/>
          <w:sz w:val="22"/>
          <w:szCs w:val="22"/>
        </w:rPr>
        <w:t>Private written censure</w:t>
      </w:r>
    </w:p>
    <w:p w14:paraId="281D4693" w14:textId="77777777" w:rsidR="00B51F52" w:rsidRPr="00B51F52" w:rsidRDefault="00B51F52" w:rsidP="00B51F52">
      <w:pPr>
        <w:pStyle w:val="Title"/>
        <w:numPr>
          <w:ilvl w:val="0"/>
          <w:numId w:val="2"/>
        </w:numPr>
        <w:spacing w:after="0"/>
        <w:contextualSpacing w:val="0"/>
        <w:rPr>
          <w:rFonts w:ascii="Arial" w:hAnsi="Arial" w:cs="Arial"/>
          <w:color w:val="000000"/>
          <w:sz w:val="22"/>
          <w:szCs w:val="22"/>
        </w:rPr>
      </w:pPr>
      <w:r w:rsidRPr="00B51F52">
        <w:rPr>
          <w:rFonts w:ascii="Arial" w:hAnsi="Arial" w:cs="Arial"/>
          <w:color w:val="000000"/>
          <w:sz w:val="22"/>
          <w:szCs w:val="22"/>
        </w:rPr>
        <w:t>Public letter of admonition</w:t>
      </w:r>
    </w:p>
    <w:p w14:paraId="06293ACA" w14:textId="77777777" w:rsidR="00B51F52" w:rsidRPr="00B51F52" w:rsidRDefault="00B51F52" w:rsidP="00B51F52">
      <w:pPr>
        <w:pStyle w:val="Title"/>
        <w:numPr>
          <w:ilvl w:val="0"/>
          <w:numId w:val="2"/>
        </w:numPr>
        <w:spacing w:after="0"/>
        <w:contextualSpacing w:val="0"/>
        <w:rPr>
          <w:rFonts w:ascii="Arial" w:hAnsi="Arial" w:cs="Arial"/>
          <w:color w:val="000000"/>
          <w:sz w:val="22"/>
          <w:szCs w:val="22"/>
        </w:rPr>
      </w:pPr>
      <w:r w:rsidRPr="00B51F52">
        <w:rPr>
          <w:rFonts w:ascii="Arial" w:hAnsi="Arial" w:cs="Arial"/>
          <w:color w:val="000000"/>
          <w:sz w:val="22"/>
          <w:szCs w:val="22"/>
        </w:rPr>
        <w:t xml:space="preserve">Suspension of certification and the right to use the ACVREP certification marks for a specified </w:t>
      </w:r>
      <w:proofErr w:type="gramStart"/>
      <w:r w:rsidRPr="00B51F52">
        <w:rPr>
          <w:rFonts w:ascii="Arial" w:hAnsi="Arial" w:cs="Arial"/>
          <w:color w:val="000000"/>
          <w:sz w:val="22"/>
          <w:szCs w:val="22"/>
        </w:rPr>
        <w:t>period of time</w:t>
      </w:r>
      <w:proofErr w:type="gramEnd"/>
      <w:r w:rsidRPr="00B51F52">
        <w:rPr>
          <w:rFonts w:ascii="Arial" w:hAnsi="Arial" w:cs="Arial"/>
          <w:color w:val="000000"/>
          <w:sz w:val="22"/>
          <w:szCs w:val="22"/>
        </w:rPr>
        <w:t>, not to exceed five years</w:t>
      </w:r>
    </w:p>
    <w:p w14:paraId="76C11280" w14:textId="77777777" w:rsidR="00B51F52" w:rsidRPr="00B51F52" w:rsidRDefault="00B51F52" w:rsidP="00B51F52">
      <w:pPr>
        <w:pStyle w:val="Title"/>
        <w:numPr>
          <w:ilvl w:val="0"/>
          <w:numId w:val="2"/>
        </w:numPr>
        <w:spacing w:after="0"/>
        <w:contextualSpacing w:val="0"/>
        <w:rPr>
          <w:rFonts w:ascii="Arial" w:hAnsi="Arial" w:cs="Arial"/>
          <w:color w:val="000000"/>
          <w:sz w:val="22"/>
          <w:szCs w:val="22"/>
        </w:rPr>
      </w:pPr>
      <w:r w:rsidRPr="00B51F52">
        <w:rPr>
          <w:rFonts w:ascii="Arial" w:hAnsi="Arial" w:cs="Arial"/>
          <w:color w:val="000000"/>
          <w:sz w:val="22"/>
          <w:szCs w:val="22"/>
        </w:rPr>
        <w:t>Permanent termination of certification and of the right to use the ACVREP certification marks</w:t>
      </w:r>
    </w:p>
    <w:p w14:paraId="67EF9E66" w14:textId="77777777" w:rsidR="00B51F52" w:rsidRPr="00B51F52" w:rsidRDefault="00B51F52" w:rsidP="00B51F52">
      <w:pPr>
        <w:pStyle w:val="Title"/>
        <w:rPr>
          <w:rFonts w:ascii="Arial" w:hAnsi="Arial" w:cs="Arial"/>
          <w:color w:val="000000"/>
          <w:sz w:val="22"/>
          <w:szCs w:val="22"/>
          <w:u w:val="single"/>
        </w:rPr>
      </w:pPr>
    </w:p>
    <w:p w14:paraId="6E9CB074" w14:textId="77777777" w:rsidR="00B51F52" w:rsidRPr="00B51F52" w:rsidRDefault="00B51F52" w:rsidP="009A4CB7">
      <w:pPr>
        <w:pStyle w:val="Heading2"/>
      </w:pPr>
      <w:r w:rsidRPr="00B51F52">
        <w:lastRenderedPageBreak/>
        <w:t>Reinstatement</w:t>
      </w:r>
    </w:p>
    <w:p w14:paraId="0C2A4695" w14:textId="77777777" w:rsidR="00B51F52" w:rsidRPr="00B51F52" w:rsidRDefault="00B51F52" w:rsidP="00B51F52">
      <w:pPr>
        <w:pStyle w:val="BodyText2"/>
        <w:jc w:val="left"/>
        <w:rPr>
          <w:b w:val="0"/>
          <w:bCs w:val="0"/>
          <w:color w:val="000000"/>
          <w:sz w:val="22"/>
          <w:szCs w:val="22"/>
        </w:rPr>
      </w:pPr>
      <w:r w:rsidRPr="00B51F52">
        <w:rPr>
          <w:b w:val="0"/>
          <w:bCs w:val="0"/>
          <w:color w:val="000000"/>
          <w:sz w:val="22"/>
          <w:szCs w:val="22"/>
        </w:rPr>
        <w:t xml:space="preserve">Reinstatement of suspended certification shall occur at the end of the period of suspension, upon the terms and conditions provided by the ACVREP Board of Directors.  </w:t>
      </w:r>
    </w:p>
    <w:p w14:paraId="4CE28018" w14:textId="77777777" w:rsidR="00B51F52" w:rsidRPr="00B51F52" w:rsidRDefault="00B51F52" w:rsidP="00B51F52">
      <w:pPr>
        <w:pStyle w:val="BodyText2"/>
        <w:jc w:val="left"/>
        <w:rPr>
          <w:b w:val="0"/>
          <w:bCs w:val="0"/>
          <w:color w:val="000000"/>
          <w:sz w:val="22"/>
          <w:szCs w:val="22"/>
        </w:rPr>
      </w:pPr>
      <w:r w:rsidRPr="00B51F52">
        <w:rPr>
          <w:color w:val="000000"/>
          <w:sz w:val="22"/>
          <w:szCs w:val="22"/>
        </w:rPr>
        <w:tab/>
      </w:r>
      <w:r w:rsidRPr="00B51F52">
        <w:rPr>
          <w:color w:val="000000"/>
          <w:sz w:val="22"/>
          <w:szCs w:val="22"/>
        </w:rPr>
        <w:tab/>
      </w:r>
      <w:r w:rsidRPr="00B51F52">
        <w:rPr>
          <w:color w:val="000000"/>
          <w:sz w:val="22"/>
          <w:szCs w:val="22"/>
        </w:rPr>
        <w:tab/>
      </w:r>
      <w:r w:rsidRPr="00B51F52">
        <w:rPr>
          <w:color w:val="000000"/>
          <w:sz w:val="22"/>
          <w:szCs w:val="22"/>
        </w:rPr>
        <w:tab/>
      </w:r>
      <w:r w:rsidRPr="00B51F52">
        <w:rPr>
          <w:color w:val="000000"/>
          <w:sz w:val="22"/>
          <w:szCs w:val="22"/>
        </w:rPr>
        <w:tab/>
      </w:r>
      <w:r w:rsidRPr="00B51F52">
        <w:rPr>
          <w:color w:val="000000"/>
          <w:sz w:val="22"/>
          <w:szCs w:val="22"/>
        </w:rPr>
        <w:tab/>
      </w:r>
    </w:p>
    <w:p w14:paraId="2858FAE0" w14:textId="77777777" w:rsidR="00B51F52" w:rsidRPr="00B51F52" w:rsidRDefault="00B51F52" w:rsidP="00B51F52">
      <w:pPr>
        <w:rPr>
          <w:rFonts w:ascii="Arial" w:hAnsi="Arial" w:cs="Arial"/>
          <w:sz w:val="22"/>
          <w:szCs w:val="22"/>
        </w:rPr>
      </w:pPr>
    </w:p>
    <w:p w14:paraId="6D73C3ED" w14:textId="19B3754B" w:rsidR="00D64B7A" w:rsidRPr="009A4CB7" w:rsidRDefault="00D36936" w:rsidP="00D64B7A">
      <w:pPr>
        <w:rPr>
          <w:rStyle w:val="Heading2Char"/>
        </w:rPr>
      </w:pPr>
      <w:r w:rsidRPr="009A4CB7">
        <w:rPr>
          <w:rStyle w:val="Heading1Char"/>
        </w:rPr>
        <w:t xml:space="preserve">NBPCB </w:t>
      </w:r>
      <w:r w:rsidR="00D64B7A" w:rsidRPr="009A4CB7">
        <w:rPr>
          <w:rStyle w:val="Heading1Char"/>
        </w:rPr>
        <w:t>Guidelines and Procedures for Processing Complaints</w:t>
      </w:r>
      <w:r w:rsidR="00D64B7A" w:rsidRPr="00D36936">
        <w:rPr>
          <w:rStyle w:val="Heading1Char"/>
          <w:b/>
          <w:bCs/>
        </w:rPr>
        <w:br/>
      </w:r>
      <w:r w:rsidR="00D64B7A" w:rsidRPr="009A4CB7">
        <w:rPr>
          <w:rStyle w:val="Heading2Char"/>
        </w:rPr>
        <w:t>Alleging Code of Conduct Violation</w:t>
      </w:r>
      <w:r w:rsidR="00D64B7A" w:rsidRPr="009A4CB7">
        <w:rPr>
          <w:rStyle w:val="Heading2Char"/>
        </w:rPr>
        <w:br/>
        <w:t>Policy Guidelines </w:t>
      </w:r>
    </w:p>
    <w:p w14:paraId="11E3B977" w14:textId="77777777" w:rsidR="00D64B7A" w:rsidRPr="00D64B7A" w:rsidRDefault="00D64B7A" w:rsidP="00D64B7A">
      <w:pPr>
        <w:rPr>
          <w:rFonts w:ascii="Arial" w:hAnsi="Arial" w:cs="Arial"/>
          <w:sz w:val="22"/>
          <w:szCs w:val="22"/>
        </w:rPr>
      </w:pPr>
      <w:r w:rsidRPr="00D64B7A">
        <w:rPr>
          <w:rFonts w:ascii="Arial" w:hAnsi="Arial" w:cs="Arial"/>
          <w:sz w:val="22"/>
          <w:szCs w:val="22"/>
        </w:rPr>
        <w:t>The National Blindness Professional Certification Board (NBPCB) maintains a Code of Conduct which is intended to provide standards for ethical behavior of Structured Discovery professionals and training facilities certified by our organization. This Code of Conduct and our Guidelines and Procedures for Processing Complaints can be found on our website, </w:t>
      </w:r>
      <w:hyperlink r:id="rId5" w:tgtFrame="_self" w:history="1">
        <w:r w:rsidRPr="00D64B7A">
          <w:rPr>
            <w:rStyle w:val="Hyperlink"/>
            <w:rFonts w:ascii="Arial" w:hAnsi="Arial" w:cs="Arial"/>
            <w:sz w:val="22"/>
            <w:szCs w:val="22"/>
          </w:rPr>
          <w:t>www.nbpcb.org</w:t>
        </w:r>
      </w:hyperlink>
      <w:r w:rsidRPr="00D64B7A">
        <w:rPr>
          <w:rFonts w:ascii="Arial" w:hAnsi="Arial" w:cs="Arial"/>
          <w:sz w:val="22"/>
          <w:szCs w:val="22"/>
        </w:rPr>
        <w:t> or by request at </w:t>
      </w:r>
      <w:hyperlink r:id="rId6" w:tgtFrame="_self" w:history="1">
        <w:r w:rsidRPr="00D64B7A">
          <w:rPr>
            <w:rStyle w:val="Hyperlink"/>
            <w:rFonts w:ascii="Arial" w:hAnsi="Arial" w:cs="Arial"/>
            <w:sz w:val="22"/>
            <w:szCs w:val="22"/>
          </w:rPr>
          <w:t>admin@nbpcb.org</w:t>
        </w:r>
      </w:hyperlink>
      <w:r w:rsidRPr="00D64B7A">
        <w:rPr>
          <w:rFonts w:ascii="Arial" w:hAnsi="Arial" w:cs="Arial"/>
          <w:sz w:val="22"/>
          <w:szCs w:val="22"/>
        </w:rPr>
        <w:t>.</w:t>
      </w:r>
    </w:p>
    <w:p w14:paraId="684ECDAA" w14:textId="77777777" w:rsidR="00D64B7A" w:rsidRPr="00D64B7A" w:rsidRDefault="00D64B7A" w:rsidP="00D64B7A">
      <w:pPr>
        <w:rPr>
          <w:rFonts w:ascii="Arial" w:hAnsi="Arial" w:cs="Arial"/>
          <w:sz w:val="22"/>
          <w:szCs w:val="22"/>
        </w:rPr>
      </w:pPr>
      <w:r w:rsidRPr="00D64B7A">
        <w:rPr>
          <w:rFonts w:ascii="Arial" w:hAnsi="Arial" w:cs="Arial"/>
          <w:sz w:val="22"/>
          <w:szCs w:val="22"/>
        </w:rPr>
        <w:t xml:space="preserve">Structured Discovery Professional </w:t>
      </w:r>
      <w:proofErr w:type="spellStart"/>
      <w:r w:rsidRPr="00D64B7A">
        <w:rPr>
          <w:rFonts w:ascii="Arial" w:hAnsi="Arial" w:cs="Arial"/>
          <w:sz w:val="22"/>
          <w:szCs w:val="22"/>
        </w:rPr>
        <w:t>Certificants</w:t>
      </w:r>
      <w:proofErr w:type="spellEnd"/>
      <w:r w:rsidRPr="00D64B7A">
        <w:rPr>
          <w:rFonts w:ascii="Arial" w:hAnsi="Arial" w:cs="Arial"/>
          <w:sz w:val="22"/>
          <w:szCs w:val="22"/>
        </w:rPr>
        <w:t xml:space="preserve"> and certified training organizations are required to cooperate with the procedures outlined within these Guidelines as part of the acceptance of NBPCB certification/recertification. Failure to cooperate may result in sanctions, up to and </w:t>
      </w:r>
      <w:proofErr w:type="gramStart"/>
      <w:r w:rsidRPr="00D64B7A">
        <w:rPr>
          <w:rFonts w:ascii="Arial" w:hAnsi="Arial" w:cs="Arial"/>
          <w:sz w:val="22"/>
          <w:szCs w:val="22"/>
        </w:rPr>
        <w:t>including,</w:t>
      </w:r>
      <w:proofErr w:type="gramEnd"/>
      <w:r w:rsidRPr="00D64B7A">
        <w:rPr>
          <w:rFonts w:ascii="Arial" w:hAnsi="Arial" w:cs="Arial"/>
          <w:sz w:val="22"/>
          <w:szCs w:val="22"/>
        </w:rPr>
        <w:t xml:space="preserve"> permanent revocation of certification. This cooperation includes maintaining current contact information on file with NBPCB.</w:t>
      </w:r>
    </w:p>
    <w:p w14:paraId="3234DEE1" w14:textId="77777777" w:rsidR="00D64B7A" w:rsidRPr="00D64B7A" w:rsidRDefault="00D64B7A" w:rsidP="00D64B7A">
      <w:pPr>
        <w:rPr>
          <w:rFonts w:ascii="Arial" w:hAnsi="Arial" w:cs="Arial"/>
          <w:sz w:val="22"/>
          <w:szCs w:val="22"/>
        </w:rPr>
      </w:pPr>
      <w:r w:rsidRPr="00D64B7A">
        <w:rPr>
          <w:rFonts w:ascii="Arial" w:hAnsi="Arial" w:cs="Arial"/>
          <w:sz w:val="22"/>
          <w:szCs w:val="22"/>
        </w:rPr>
        <w:t xml:space="preserve">NBPCB has sole jurisdiction to consider whether an individual or training facility has violated its Code of Conduct but only if the individual, or facility holds current certification by our organization.  </w:t>
      </w:r>
      <w:proofErr w:type="gramStart"/>
      <w:r w:rsidRPr="00D64B7A">
        <w:rPr>
          <w:rFonts w:ascii="Arial" w:hAnsi="Arial" w:cs="Arial"/>
          <w:sz w:val="22"/>
          <w:szCs w:val="22"/>
        </w:rPr>
        <w:t>In the event that</w:t>
      </w:r>
      <w:proofErr w:type="gramEnd"/>
      <w:r w:rsidRPr="00D64B7A">
        <w:rPr>
          <w:rFonts w:ascii="Arial" w:hAnsi="Arial" w:cs="Arial"/>
          <w:sz w:val="22"/>
          <w:szCs w:val="22"/>
        </w:rPr>
        <w:t xml:space="preserve"> NBPCB receives a complaint concerning an individual or facility who may not possess such certification, the Complainant shall be notified that the issue is outside of NBPCB’s jurisdiction and may refer the Complainant to an appropriate authority.  Should any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relinquish certification </w:t>
      </w:r>
      <w:proofErr w:type="gramStart"/>
      <w:r w:rsidRPr="00D64B7A">
        <w:rPr>
          <w:rFonts w:ascii="Arial" w:hAnsi="Arial" w:cs="Arial"/>
          <w:sz w:val="22"/>
          <w:szCs w:val="22"/>
        </w:rPr>
        <w:t>during the course of</w:t>
      </w:r>
      <w:proofErr w:type="gramEnd"/>
      <w:r w:rsidRPr="00D64B7A">
        <w:rPr>
          <w:rFonts w:ascii="Arial" w:hAnsi="Arial" w:cs="Arial"/>
          <w:sz w:val="22"/>
          <w:szCs w:val="22"/>
        </w:rPr>
        <w:t xml:space="preserve"> any case, NBPCB reserves the right to continue the matter for a final and binding resolution according to these Guidelines.</w:t>
      </w:r>
    </w:p>
    <w:p w14:paraId="31573BB3" w14:textId="77777777" w:rsidR="00D64B7A" w:rsidRPr="00D64B7A" w:rsidRDefault="00D64B7A" w:rsidP="00D64B7A">
      <w:pPr>
        <w:rPr>
          <w:rFonts w:ascii="Arial" w:hAnsi="Arial" w:cs="Arial"/>
          <w:sz w:val="22"/>
          <w:szCs w:val="22"/>
        </w:rPr>
      </w:pPr>
      <w:r w:rsidRPr="00D64B7A">
        <w:rPr>
          <w:rFonts w:ascii="Arial" w:hAnsi="Arial" w:cs="Arial"/>
          <w:sz w:val="22"/>
          <w:szCs w:val="22"/>
        </w:rPr>
        <w:t>NBPCB shall accept complaints from any person who has a reasonable belief that a certified individual or training facility has violated our Code of Conduct within the past five years. NBPCB reserves the right to act as the Complainant when there is a reasonable suspicion to proceed with an investigation, or to extend the reporting period when the alleged violation is particularly egregious.</w:t>
      </w:r>
    </w:p>
    <w:p w14:paraId="7A9A1352" w14:textId="77777777" w:rsidR="00D64B7A" w:rsidRPr="00D64B7A" w:rsidRDefault="00D64B7A" w:rsidP="00D64B7A">
      <w:pPr>
        <w:rPr>
          <w:rFonts w:ascii="Arial" w:hAnsi="Arial" w:cs="Arial"/>
          <w:sz w:val="22"/>
          <w:szCs w:val="22"/>
        </w:rPr>
      </w:pPr>
      <w:r w:rsidRPr="00D64B7A">
        <w:rPr>
          <w:rFonts w:ascii="Arial" w:hAnsi="Arial" w:cs="Arial"/>
          <w:sz w:val="22"/>
          <w:szCs w:val="22"/>
        </w:rPr>
        <w:t>NBPCB will accept only written and signed complaints. The complaint form can be found on the NBPCB website or can be requested by either verbal or electronic means. If the NBPCB receives an incomplete form, the complainant will be notified of the need for additional information before the complaint will be presented to the Board.  If the Complainant does not respond within 30 days, the file may be closed.</w:t>
      </w:r>
    </w:p>
    <w:p w14:paraId="03E43411" w14:textId="77777777" w:rsidR="00D64B7A" w:rsidRPr="00D64B7A" w:rsidRDefault="00D64B7A" w:rsidP="00D64B7A">
      <w:pPr>
        <w:rPr>
          <w:rFonts w:ascii="Arial" w:hAnsi="Arial" w:cs="Arial"/>
          <w:sz w:val="22"/>
          <w:szCs w:val="22"/>
        </w:rPr>
      </w:pPr>
      <w:r w:rsidRPr="00D64B7A">
        <w:rPr>
          <w:rFonts w:ascii="Arial" w:hAnsi="Arial" w:cs="Arial"/>
          <w:sz w:val="22"/>
          <w:szCs w:val="22"/>
        </w:rPr>
        <w:t>The timelines set forth in these standards are guidelines established to provide a framework for processing complaints and may be modified at NBPCB's discretion. </w:t>
      </w:r>
    </w:p>
    <w:p w14:paraId="64AE2CA4" w14:textId="77777777" w:rsidR="00D64B7A" w:rsidRPr="00D64B7A" w:rsidRDefault="00D64B7A" w:rsidP="00D64B7A">
      <w:pPr>
        <w:rPr>
          <w:rFonts w:ascii="Arial" w:hAnsi="Arial" w:cs="Arial"/>
          <w:sz w:val="22"/>
          <w:szCs w:val="22"/>
        </w:rPr>
      </w:pPr>
      <w:r w:rsidRPr="00D64B7A">
        <w:rPr>
          <w:rFonts w:ascii="Arial" w:hAnsi="Arial" w:cs="Arial"/>
          <w:sz w:val="22"/>
          <w:szCs w:val="22"/>
        </w:rPr>
        <w:t xml:space="preserve">NBPCB shall grant an extension of </w:t>
      </w:r>
      <w:proofErr w:type="gramStart"/>
      <w:r w:rsidRPr="00D64B7A">
        <w:rPr>
          <w:rFonts w:ascii="Arial" w:hAnsi="Arial" w:cs="Arial"/>
          <w:sz w:val="22"/>
          <w:szCs w:val="22"/>
        </w:rPr>
        <w:t>a deadline</w:t>
      </w:r>
      <w:proofErr w:type="gramEnd"/>
      <w:r w:rsidRPr="00D64B7A">
        <w:rPr>
          <w:rFonts w:ascii="Arial" w:hAnsi="Arial" w:cs="Arial"/>
          <w:sz w:val="22"/>
          <w:szCs w:val="22"/>
        </w:rPr>
        <w:t xml:space="preserve"> requested by a Complainant or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only when it deems the extension to be justified by unusual circumstances.  NBPCB may, </w:t>
      </w:r>
      <w:proofErr w:type="gramStart"/>
      <w:r w:rsidRPr="00D64B7A">
        <w:rPr>
          <w:rFonts w:ascii="Arial" w:hAnsi="Arial" w:cs="Arial"/>
          <w:sz w:val="22"/>
          <w:szCs w:val="22"/>
        </w:rPr>
        <w:t>in</w:t>
      </w:r>
      <w:proofErr w:type="gramEnd"/>
      <w:r w:rsidRPr="00D64B7A">
        <w:rPr>
          <w:rFonts w:ascii="Arial" w:hAnsi="Arial" w:cs="Arial"/>
          <w:sz w:val="22"/>
          <w:szCs w:val="22"/>
        </w:rPr>
        <w:t xml:space="preserve"> its discretion, delay, or postpone its review of any case.  Delinquent filings made by any party may also be disregarded at the Board’s discretion. NBPCB reserves the right to refer any complaint to an impartial third party.</w:t>
      </w:r>
    </w:p>
    <w:p w14:paraId="08F37FD3" w14:textId="77777777" w:rsidR="00D64B7A" w:rsidRPr="00D64B7A" w:rsidRDefault="00D64B7A" w:rsidP="009A4CB7">
      <w:pPr>
        <w:pStyle w:val="Heading2"/>
      </w:pPr>
      <w:r w:rsidRPr="00D64B7A">
        <w:t>Grievance Procedures</w:t>
      </w:r>
    </w:p>
    <w:p w14:paraId="007B78E1" w14:textId="77777777" w:rsidR="00D64B7A" w:rsidRPr="00D64B7A" w:rsidRDefault="00D64B7A" w:rsidP="00D64B7A">
      <w:pPr>
        <w:rPr>
          <w:rFonts w:ascii="Arial" w:hAnsi="Arial" w:cs="Arial"/>
          <w:sz w:val="22"/>
          <w:szCs w:val="22"/>
        </w:rPr>
      </w:pPr>
      <w:r w:rsidRPr="00D64B7A">
        <w:rPr>
          <w:rFonts w:ascii="Arial" w:hAnsi="Arial" w:cs="Arial"/>
          <w:sz w:val="22"/>
          <w:szCs w:val="22"/>
        </w:rPr>
        <w:t xml:space="preserve">Once a complaint of an alleged violation to the Code of Professional Ethics is received, the president shall appoint a three-person grievance committee with No member having a conflict of interest in the case. The </w:t>
      </w:r>
      <w:r w:rsidRPr="00D64B7A">
        <w:rPr>
          <w:rFonts w:ascii="Arial" w:hAnsi="Arial" w:cs="Arial"/>
          <w:sz w:val="22"/>
          <w:szCs w:val="22"/>
        </w:rPr>
        <w:lastRenderedPageBreak/>
        <w:t>responsibility of the Grievance Committee will be to investigate the complaint and gather relevant documentation. This information will be used in the committee's deliberation and recommendations to the entire Board.</w:t>
      </w:r>
    </w:p>
    <w:p w14:paraId="1BD8FE32"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The President shall appoint a three -member Grievance Committee within 15 days of receiving a completed complaint.</w:t>
      </w:r>
    </w:p>
    <w:p w14:paraId="6E9C8F51"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 xml:space="preserve">The Grievance Committee will have 15 days to review the complaint and determine if additional information or evidence is necessary to </w:t>
      </w:r>
      <w:proofErr w:type="gramStart"/>
      <w:r w:rsidRPr="00D64B7A">
        <w:rPr>
          <w:rFonts w:ascii="Arial" w:hAnsi="Arial" w:cs="Arial"/>
          <w:sz w:val="22"/>
          <w:szCs w:val="22"/>
        </w:rPr>
        <w:t>make a determination</w:t>
      </w:r>
      <w:proofErr w:type="gramEnd"/>
      <w:r w:rsidRPr="00D64B7A">
        <w:rPr>
          <w:rFonts w:ascii="Arial" w:hAnsi="Arial" w:cs="Arial"/>
          <w:sz w:val="22"/>
          <w:szCs w:val="22"/>
        </w:rPr>
        <w:t xml:space="preserve"> </w:t>
      </w:r>
      <w:proofErr w:type="gramStart"/>
      <w:r w:rsidRPr="00D64B7A">
        <w:rPr>
          <w:rFonts w:ascii="Arial" w:hAnsi="Arial" w:cs="Arial"/>
          <w:sz w:val="22"/>
          <w:szCs w:val="22"/>
        </w:rPr>
        <w:t>if</w:t>
      </w:r>
      <w:proofErr w:type="gramEnd"/>
      <w:r w:rsidRPr="00D64B7A">
        <w:rPr>
          <w:rFonts w:ascii="Arial" w:hAnsi="Arial" w:cs="Arial"/>
          <w:sz w:val="22"/>
          <w:szCs w:val="22"/>
        </w:rPr>
        <w:t xml:space="preserve"> any provision of the Code of Conduct has been violated. Once satisfied that all relevant information has been gathered and it has found that it is likely that a violation has occurred, the Grievance Committee will inform the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in writing of the complaint and request a response to be submitted 15 days </w:t>
      </w:r>
      <w:proofErr w:type="gramStart"/>
      <w:r w:rsidRPr="00D64B7A">
        <w:rPr>
          <w:rFonts w:ascii="Arial" w:hAnsi="Arial" w:cs="Arial"/>
          <w:sz w:val="22"/>
          <w:szCs w:val="22"/>
        </w:rPr>
        <w:t>from</w:t>
      </w:r>
      <w:proofErr w:type="gramEnd"/>
      <w:r w:rsidRPr="00D64B7A">
        <w:rPr>
          <w:rFonts w:ascii="Arial" w:hAnsi="Arial" w:cs="Arial"/>
          <w:sz w:val="22"/>
          <w:szCs w:val="22"/>
        </w:rPr>
        <w:t xml:space="preserve"> the date of the notification. If the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fails to respond the Committee may still report to the full Board along with a recommendation for discipline </w:t>
      </w:r>
      <w:proofErr w:type="gramStart"/>
      <w:r w:rsidRPr="00D64B7A">
        <w:rPr>
          <w:rFonts w:ascii="Arial" w:hAnsi="Arial" w:cs="Arial"/>
          <w:sz w:val="22"/>
          <w:szCs w:val="22"/>
        </w:rPr>
        <w:t>on the basis of</w:t>
      </w:r>
      <w:proofErr w:type="gramEnd"/>
      <w:r w:rsidRPr="00D64B7A">
        <w:rPr>
          <w:rFonts w:ascii="Arial" w:hAnsi="Arial" w:cs="Arial"/>
          <w:sz w:val="22"/>
          <w:szCs w:val="22"/>
        </w:rPr>
        <w:t xml:space="preserve"> the complaint alone.</w:t>
      </w:r>
    </w:p>
    <w:p w14:paraId="073302E3"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 xml:space="preserve">Once the Grievance committee receives the </w:t>
      </w:r>
      <w:proofErr w:type="spellStart"/>
      <w:r w:rsidRPr="00D64B7A">
        <w:rPr>
          <w:rFonts w:ascii="Arial" w:hAnsi="Arial" w:cs="Arial"/>
          <w:sz w:val="22"/>
          <w:szCs w:val="22"/>
        </w:rPr>
        <w:t>certificant's</w:t>
      </w:r>
      <w:proofErr w:type="spellEnd"/>
      <w:r w:rsidRPr="00D64B7A">
        <w:rPr>
          <w:rFonts w:ascii="Arial" w:hAnsi="Arial" w:cs="Arial"/>
          <w:sz w:val="22"/>
          <w:szCs w:val="22"/>
        </w:rPr>
        <w:t xml:space="preserve"> response to the complaint, it will have 15 days to prepare a report to the full Board along with a recommendation for discipline.</w:t>
      </w:r>
      <w:r w:rsidRPr="00D64B7A">
        <w:rPr>
          <w:rFonts w:ascii="Arial" w:hAnsi="Arial" w:cs="Arial"/>
          <w:sz w:val="22"/>
          <w:szCs w:val="22"/>
        </w:rPr>
        <w:br/>
      </w:r>
      <w:r w:rsidRPr="00D64B7A">
        <w:rPr>
          <w:rFonts w:ascii="Arial" w:hAnsi="Arial" w:cs="Arial"/>
          <w:sz w:val="22"/>
          <w:szCs w:val="22"/>
        </w:rPr>
        <w:br/>
        <w:t>The options for discipline recommendations are:</w:t>
      </w:r>
      <w:r w:rsidRPr="00D64B7A">
        <w:rPr>
          <w:rFonts w:ascii="Arial" w:hAnsi="Arial" w:cs="Arial"/>
          <w:sz w:val="22"/>
          <w:szCs w:val="22"/>
        </w:rPr>
        <w:br/>
        <w:t>A. No discipline is recommended because of insufficient evidence of violation of Code of Conduct.</w:t>
      </w:r>
      <w:r w:rsidRPr="00D64B7A">
        <w:rPr>
          <w:rFonts w:ascii="Arial" w:hAnsi="Arial" w:cs="Arial"/>
          <w:sz w:val="22"/>
          <w:szCs w:val="22"/>
        </w:rPr>
        <w:br/>
        <w:t xml:space="preserve">B. A letter of reprimand </w:t>
      </w:r>
      <w:proofErr w:type="gramStart"/>
      <w:r w:rsidRPr="00D64B7A">
        <w:rPr>
          <w:rFonts w:ascii="Arial" w:hAnsi="Arial" w:cs="Arial"/>
          <w:sz w:val="22"/>
          <w:szCs w:val="22"/>
        </w:rPr>
        <w:t>to</w:t>
      </w:r>
      <w:proofErr w:type="gramEnd"/>
      <w:r w:rsidRPr="00D64B7A">
        <w:rPr>
          <w:rFonts w:ascii="Arial" w:hAnsi="Arial" w:cs="Arial"/>
          <w:sz w:val="22"/>
          <w:szCs w:val="22"/>
        </w:rPr>
        <w:t xml:space="preserve"> be placed in the </w:t>
      </w:r>
      <w:proofErr w:type="spellStart"/>
      <w:r w:rsidRPr="00D64B7A">
        <w:rPr>
          <w:rFonts w:ascii="Arial" w:hAnsi="Arial" w:cs="Arial"/>
          <w:sz w:val="22"/>
          <w:szCs w:val="22"/>
        </w:rPr>
        <w:t>Certificant's</w:t>
      </w:r>
      <w:proofErr w:type="spellEnd"/>
      <w:r w:rsidRPr="00D64B7A">
        <w:rPr>
          <w:rFonts w:ascii="Arial" w:hAnsi="Arial" w:cs="Arial"/>
          <w:sz w:val="22"/>
          <w:szCs w:val="22"/>
        </w:rPr>
        <w:t xml:space="preserve"> permanent file.</w:t>
      </w:r>
      <w:r w:rsidRPr="00D64B7A">
        <w:rPr>
          <w:rFonts w:ascii="Arial" w:hAnsi="Arial" w:cs="Arial"/>
          <w:sz w:val="22"/>
          <w:szCs w:val="22"/>
        </w:rPr>
        <w:br/>
        <w:t>C. Suspension of certification for a 1-to-3-year period.</w:t>
      </w:r>
      <w:r w:rsidRPr="00D64B7A">
        <w:rPr>
          <w:rFonts w:ascii="Arial" w:hAnsi="Arial" w:cs="Arial"/>
          <w:sz w:val="22"/>
          <w:szCs w:val="22"/>
        </w:rPr>
        <w:br/>
        <w:t>D. Permanent revocation of certification.</w:t>
      </w:r>
    </w:p>
    <w:p w14:paraId="4B028246"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Once the Board has been presented with the facts in the case, all members who do not have a conflict of interest shall vote to accept or deny the Grievance Committee's recommendation.</w:t>
      </w:r>
    </w:p>
    <w:p w14:paraId="3A4CA008"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 xml:space="preserve">Both the Complainant and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will be notified in writing of the Board's </w:t>
      </w:r>
      <w:proofErr w:type="gramStart"/>
      <w:r w:rsidRPr="00D64B7A">
        <w:rPr>
          <w:rFonts w:ascii="Arial" w:hAnsi="Arial" w:cs="Arial"/>
          <w:sz w:val="22"/>
          <w:szCs w:val="22"/>
        </w:rPr>
        <w:t>decision</w:t>
      </w:r>
      <w:proofErr w:type="gramEnd"/>
      <w:r w:rsidRPr="00D64B7A">
        <w:rPr>
          <w:rFonts w:ascii="Arial" w:hAnsi="Arial" w:cs="Arial"/>
          <w:sz w:val="22"/>
          <w:szCs w:val="22"/>
        </w:rPr>
        <w:t xml:space="preserve"> and both will have 15 days to </w:t>
      </w:r>
      <w:proofErr w:type="gramStart"/>
      <w:r w:rsidRPr="00D64B7A">
        <w:rPr>
          <w:rFonts w:ascii="Arial" w:hAnsi="Arial" w:cs="Arial"/>
          <w:sz w:val="22"/>
          <w:szCs w:val="22"/>
        </w:rPr>
        <w:t>request</w:t>
      </w:r>
      <w:proofErr w:type="gramEnd"/>
      <w:r w:rsidRPr="00D64B7A">
        <w:rPr>
          <w:rFonts w:ascii="Arial" w:hAnsi="Arial" w:cs="Arial"/>
          <w:sz w:val="22"/>
          <w:szCs w:val="22"/>
        </w:rPr>
        <w:t xml:space="preserve"> an appeal.</w:t>
      </w:r>
    </w:p>
    <w:p w14:paraId="28A41C43"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 xml:space="preserve">If either the Complainant or the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wish to appeal the Board's decision, the request must be made in writing. NBPCB will consider any additional information and consult with either legal counsel or an impartial ethics professional and make a final binding decision on the appeal of the case within 30 days of the request.</w:t>
      </w:r>
    </w:p>
    <w:p w14:paraId="3ADD0983"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The Board will use discretion in determining if, and when, other organizations will also be notified if a suspension or revocation of certification results. This may include the previously certified individual's employer, other certification or license boards, schools, colleges, or institutions of higher education, vocational rehabilitation agencies, groups, programs, volunteer organizations, or membership organizations, protective agencies, or law enforcement.</w:t>
      </w:r>
    </w:p>
    <w:p w14:paraId="4CC2B1E4" w14:textId="77777777" w:rsidR="00D64B7A" w:rsidRPr="00D64B7A" w:rsidRDefault="00D64B7A" w:rsidP="00D64B7A">
      <w:pPr>
        <w:numPr>
          <w:ilvl w:val="0"/>
          <w:numId w:val="3"/>
        </w:numPr>
        <w:rPr>
          <w:rFonts w:ascii="Arial" w:hAnsi="Arial" w:cs="Arial"/>
          <w:sz w:val="22"/>
          <w:szCs w:val="22"/>
        </w:rPr>
      </w:pPr>
      <w:r w:rsidRPr="00D64B7A">
        <w:rPr>
          <w:rFonts w:ascii="Arial" w:hAnsi="Arial" w:cs="Arial"/>
          <w:sz w:val="22"/>
          <w:szCs w:val="22"/>
        </w:rPr>
        <w:t xml:space="preserve">If the Grievance Committee completes its investigation and reports to the entire Board that it believes that there is insufficient evidence in the case that a violation has occurred, all members of the Board who do not have a conflict of interest, will have the final discretion as to whether discipline will be imposed on the </w:t>
      </w:r>
      <w:proofErr w:type="spellStart"/>
      <w:r w:rsidRPr="00D64B7A">
        <w:rPr>
          <w:rFonts w:ascii="Arial" w:hAnsi="Arial" w:cs="Arial"/>
          <w:sz w:val="22"/>
          <w:szCs w:val="22"/>
        </w:rPr>
        <w:t>certificant</w:t>
      </w:r>
      <w:proofErr w:type="spellEnd"/>
      <w:r w:rsidRPr="00D64B7A">
        <w:rPr>
          <w:rFonts w:ascii="Arial" w:hAnsi="Arial" w:cs="Arial"/>
          <w:sz w:val="22"/>
          <w:szCs w:val="22"/>
        </w:rPr>
        <w:t xml:space="preserve">. If the Board agrees that there is insufficient evidence that a violation has occurred, the complainant will be notified of these findings and </w:t>
      </w:r>
      <w:proofErr w:type="gramStart"/>
      <w:r w:rsidRPr="00D64B7A">
        <w:rPr>
          <w:rFonts w:ascii="Arial" w:hAnsi="Arial" w:cs="Arial"/>
          <w:sz w:val="22"/>
          <w:szCs w:val="22"/>
        </w:rPr>
        <w:t>the appeals</w:t>
      </w:r>
      <w:proofErr w:type="gramEnd"/>
      <w:r w:rsidRPr="00D64B7A">
        <w:rPr>
          <w:rFonts w:ascii="Arial" w:hAnsi="Arial" w:cs="Arial"/>
          <w:sz w:val="22"/>
          <w:szCs w:val="22"/>
        </w:rPr>
        <w:t xml:space="preserve"> process in writing.    </w:t>
      </w:r>
    </w:p>
    <w:p w14:paraId="341A88FF" w14:textId="6380E07A" w:rsidR="00B51F52" w:rsidRPr="00B51F52" w:rsidRDefault="00B111DC">
      <w:pPr>
        <w:rPr>
          <w:rFonts w:ascii="Arial" w:hAnsi="Arial" w:cs="Arial"/>
          <w:sz w:val="22"/>
          <w:szCs w:val="22"/>
        </w:rPr>
      </w:pPr>
      <w:r w:rsidRPr="00B111DC">
        <w:rPr>
          <w:rFonts w:ascii="Arial" w:hAnsi="Arial" w:cs="Arial"/>
          <w:sz w:val="22"/>
          <w:szCs w:val="22"/>
        </w:rPr>
        <w:t>https://nbpcb.org/pages/code-of-conduct.php</w:t>
      </w:r>
    </w:p>
    <w:sectPr w:rsidR="00B51F52" w:rsidRPr="00B51F52" w:rsidSect="00E277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953EB"/>
    <w:multiLevelType w:val="hybridMultilevel"/>
    <w:tmpl w:val="5BEE35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7E3D3494"/>
    <w:multiLevelType w:val="hybridMultilevel"/>
    <w:tmpl w:val="7D7C8B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F720B71"/>
    <w:multiLevelType w:val="multilevel"/>
    <w:tmpl w:val="336E5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296232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383766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6129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52"/>
    <w:rsid w:val="002560AD"/>
    <w:rsid w:val="003713C0"/>
    <w:rsid w:val="003E7C10"/>
    <w:rsid w:val="004D404D"/>
    <w:rsid w:val="00713321"/>
    <w:rsid w:val="00827F20"/>
    <w:rsid w:val="009A4CB7"/>
    <w:rsid w:val="00B111DC"/>
    <w:rsid w:val="00B51F52"/>
    <w:rsid w:val="00BF577F"/>
    <w:rsid w:val="00C76312"/>
    <w:rsid w:val="00D36936"/>
    <w:rsid w:val="00D57B5B"/>
    <w:rsid w:val="00D64B7A"/>
    <w:rsid w:val="00DD7EC1"/>
    <w:rsid w:val="00E2770E"/>
    <w:rsid w:val="00E532AA"/>
    <w:rsid w:val="00F07A19"/>
    <w:rsid w:val="00F62B28"/>
    <w:rsid w:val="00F93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1273"/>
  <w15:chartTrackingRefBased/>
  <w15:docId w15:val="{B8D42832-A1F1-439E-B2B9-4F66849A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F52"/>
  </w:style>
  <w:style w:type="paragraph" w:styleId="Heading1">
    <w:name w:val="heading 1"/>
    <w:basedOn w:val="Normal"/>
    <w:next w:val="Normal"/>
    <w:link w:val="Heading1Char"/>
    <w:uiPriority w:val="1"/>
    <w:qFormat/>
    <w:rsid w:val="00B51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1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F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F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F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1F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1F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F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F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F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F52"/>
    <w:rPr>
      <w:rFonts w:eastAsiaTheme="majorEastAsia" w:cstheme="majorBidi"/>
      <w:color w:val="272727" w:themeColor="text1" w:themeTint="D8"/>
    </w:rPr>
  </w:style>
  <w:style w:type="paragraph" w:styleId="Title">
    <w:name w:val="Title"/>
    <w:basedOn w:val="Normal"/>
    <w:next w:val="Normal"/>
    <w:link w:val="TitleChar"/>
    <w:qFormat/>
    <w:rsid w:val="00B51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51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F52"/>
    <w:pPr>
      <w:spacing w:before="160"/>
      <w:jc w:val="center"/>
    </w:pPr>
    <w:rPr>
      <w:i/>
      <w:iCs/>
      <w:color w:val="404040" w:themeColor="text1" w:themeTint="BF"/>
    </w:rPr>
  </w:style>
  <w:style w:type="character" w:customStyle="1" w:styleId="QuoteChar">
    <w:name w:val="Quote Char"/>
    <w:basedOn w:val="DefaultParagraphFont"/>
    <w:link w:val="Quote"/>
    <w:uiPriority w:val="29"/>
    <w:rsid w:val="00B51F52"/>
    <w:rPr>
      <w:i/>
      <w:iCs/>
      <w:color w:val="404040" w:themeColor="text1" w:themeTint="BF"/>
    </w:rPr>
  </w:style>
  <w:style w:type="paragraph" w:styleId="ListParagraph">
    <w:name w:val="List Paragraph"/>
    <w:basedOn w:val="Normal"/>
    <w:uiPriority w:val="34"/>
    <w:qFormat/>
    <w:rsid w:val="00B51F52"/>
    <w:pPr>
      <w:ind w:left="720"/>
      <w:contextualSpacing/>
    </w:pPr>
  </w:style>
  <w:style w:type="character" w:styleId="IntenseEmphasis">
    <w:name w:val="Intense Emphasis"/>
    <w:basedOn w:val="DefaultParagraphFont"/>
    <w:uiPriority w:val="21"/>
    <w:qFormat/>
    <w:rsid w:val="00B51F52"/>
    <w:rPr>
      <w:i/>
      <w:iCs/>
      <w:color w:val="0F4761" w:themeColor="accent1" w:themeShade="BF"/>
    </w:rPr>
  </w:style>
  <w:style w:type="paragraph" w:styleId="IntenseQuote">
    <w:name w:val="Intense Quote"/>
    <w:basedOn w:val="Normal"/>
    <w:next w:val="Normal"/>
    <w:link w:val="IntenseQuoteChar"/>
    <w:uiPriority w:val="30"/>
    <w:qFormat/>
    <w:rsid w:val="00B51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F52"/>
    <w:rPr>
      <w:i/>
      <w:iCs/>
      <w:color w:val="0F4761" w:themeColor="accent1" w:themeShade="BF"/>
    </w:rPr>
  </w:style>
  <w:style w:type="character" w:styleId="IntenseReference">
    <w:name w:val="Intense Reference"/>
    <w:basedOn w:val="DefaultParagraphFont"/>
    <w:uiPriority w:val="32"/>
    <w:qFormat/>
    <w:rsid w:val="00B51F52"/>
    <w:rPr>
      <w:b/>
      <w:bCs/>
      <w:smallCaps/>
      <w:color w:val="0F4761" w:themeColor="accent1" w:themeShade="BF"/>
      <w:spacing w:val="5"/>
    </w:rPr>
  </w:style>
  <w:style w:type="paragraph" w:styleId="BodyText2">
    <w:name w:val="Body Text 2"/>
    <w:basedOn w:val="Normal"/>
    <w:link w:val="BodyText2Char"/>
    <w:rsid w:val="00B51F52"/>
    <w:pPr>
      <w:spacing w:after="0" w:line="240" w:lineRule="auto"/>
      <w:jc w:val="center"/>
    </w:pPr>
    <w:rPr>
      <w:rFonts w:ascii="Arial" w:eastAsia="Times New Roman" w:hAnsi="Arial" w:cs="Arial"/>
      <w:b/>
      <w:bCs/>
      <w:kern w:val="0"/>
      <w:sz w:val="96"/>
      <w14:ligatures w14:val="none"/>
    </w:rPr>
  </w:style>
  <w:style w:type="character" w:customStyle="1" w:styleId="BodyText2Char">
    <w:name w:val="Body Text 2 Char"/>
    <w:basedOn w:val="DefaultParagraphFont"/>
    <w:link w:val="BodyText2"/>
    <w:rsid w:val="00B51F52"/>
    <w:rPr>
      <w:rFonts w:ascii="Arial" w:eastAsia="Times New Roman" w:hAnsi="Arial" w:cs="Arial"/>
      <w:b/>
      <w:bCs/>
      <w:kern w:val="0"/>
      <w:sz w:val="96"/>
      <w14:ligatures w14:val="none"/>
    </w:rPr>
  </w:style>
  <w:style w:type="character" w:styleId="Hyperlink">
    <w:name w:val="Hyperlink"/>
    <w:basedOn w:val="DefaultParagraphFont"/>
    <w:uiPriority w:val="99"/>
    <w:unhideWhenUsed/>
    <w:rsid w:val="00D64B7A"/>
    <w:rPr>
      <w:color w:val="467886" w:themeColor="hyperlink"/>
      <w:u w:val="single"/>
    </w:rPr>
  </w:style>
  <w:style w:type="character" w:styleId="UnresolvedMention">
    <w:name w:val="Unresolved Mention"/>
    <w:basedOn w:val="DefaultParagraphFont"/>
    <w:uiPriority w:val="99"/>
    <w:semiHidden/>
    <w:unhideWhenUsed/>
    <w:rsid w:val="00D64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nbpcb.org" TargetMode="External"/><Relationship Id="rId5" Type="http://schemas.openxmlformats.org/officeDocument/2006/relationships/hyperlink" Target="http://www.nbpcb.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2169</Words>
  <Characters>11848</Characters>
  <Application>Microsoft Office Word</Application>
  <DocSecurity>0</DocSecurity>
  <Lines>174</Lines>
  <Paragraphs>60</Paragraphs>
  <ScaleCrop>false</ScaleCrop>
  <Company/>
  <LinksUpToDate>false</LinksUpToDate>
  <CharactersWithSpaces>13957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Siffermann</dc:creator>
  <cp:keywords/>
  <dc:description/>
  <cp:lastModifiedBy>William Wiener</cp:lastModifiedBy>
  <cp:revision>3</cp:revision>
  <dcterms:created xsi:type="dcterms:W3CDTF">2026-07-23T12:56:00Z</dcterms:created>
  <dcterms:modified xsi:type="dcterms:W3CDTF">2026-07-24T16:54:00Z</dcterms:modified>
</cp:coreProperties>
</file>