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6546DA59"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1AA35F4D" w:rsidR="0077029B" w:rsidRPr="00850FAB"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6075DD">
        <w:rPr>
          <w:rFonts w:ascii="Century Gothic" w:hAnsi="Century Gothic"/>
          <w:color w:val="0C4578"/>
          <w:sz w:val="36"/>
          <w:szCs w:val="36"/>
        </w:rPr>
        <w:t>22</w:t>
      </w:r>
    </w:p>
    <w:p w14:paraId="3C6F5FBD" w14:textId="48D41DC9" w:rsidR="0077029B" w:rsidRPr="0077029B" w:rsidRDefault="00442A78" w:rsidP="0077029B">
      <w:pPr>
        <w:rPr>
          <w:rFonts w:ascii="Century Gothic" w:hAnsi="Century Gothic"/>
          <w:color w:val="0C4578"/>
          <w:sz w:val="36"/>
          <w:szCs w:val="36"/>
        </w:rPr>
      </w:pPr>
      <w:r>
        <w:rPr>
          <w:rFonts w:ascii="Century Gothic" w:hAnsi="Century Gothic"/>
          <w:color w:val="0C4578"/>
          <w:sz w:val="36"/>
          <w:szCs w:val="36"/>
        </w:rPr>
        <w:t xml:space="preserve">Race Relations: Crossing </w:t>
      </w:r>
      <w:r w:rsidR="003832B7">
        <w:rPr>
          <w:rFonts w:ascii="Century Gothic" w:hAnsi="Century Gothic"/>
          <w:color w:val="0C4578"/>
          <w:sz w:val="36"/>
          <w:szCs w:val="36"/>
        </w:rPr>
        <w:t>the</w:t>
      </w:r>
      <w:r>
        <w:rPr>
          <w:rFonts w:ascii="Century Gothic" w:hAnsi="Century Gothic"/>
          <w:color w:val="0C4578"/>
          <w:sz w:val="36"/>
          <w:szCs w:val="36"/>
        </w:rPr>
        <w:t xml:space="preserve"> Divide</w:t>
      </w:r>
    </w:p>
    <w:p w14:paraId="05AADA67" w14:textId="06895B57" w:rsidR="0077029B" w:rsidRDefault="0077029B" w:rsidP="0077029B">
      <w:pPr>
        <w:rPr>
          <w:rFonts w:ascii="Proxima Nova" w:hAnsi="Proxima Nova"/>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69B51F33" w14:textId="77777777" w:rsidR="003832B7" w:rsidRPr="00EE3D1F" w:rsidRDefault="003832B7" w:rsidP="003832B7">
      <w:pPr>
        <w:rPr>
          <w:rFonts w:ascii="Times New Roman" w:hAnsi="Times New Roman" w:cs="Times New Roman"/>
          <w:color w:val="000000" w:themeColor="text1"/>
        </w:rPr>
      </w:pPr>
      <w:r w:rsidRPr="00EE3D1F">
        <w:rPr>
          <w:rFonts w:ascii="Times New Roman" w:hAnsi="Times New Roman" w:cs="Times New Roman"/>
          <w:color w:val="000000"/>
        </w:rPr>
        <w:t>There are great advantages to serving the Lord alongside others of different ethnicities who have different life experiences and different perspectives than we have.</w:t>
      </w:r>
      <w:r>
        <w:rPr>
          <w:rFonts w:ascii="Times New Roman" w:hAnsi="Times New Roman" w:cs="Times New Roman"/>
          <w:color w:val="000000"/>
        </w:rPr>
        <w:t xml:space="preserve"> </w:t>
      </w:r>
      <w:r w:rsidRPr="00EE3D1F">
        <w:rPr>
          <w:rFonts w:ascii="Times New Roman" w:hAnsi="Times New Roman" w:cs="Times New Roman"/>
          <w:color w:val="000000"/>
        </w:rPr>
        <w:t xml:space="preserve">Jesus prayed in John 17 for His followers, “that they may </w:t>
      </w:r>
      <w:r>
        <w:rPr>
          <w:rFonts w:ascii="Times New Roman" w:hAnsi="Times New Roman" w:cs="Times New Roman"/>
          <w:color w:val="000000"/>
        </w:rPr>
        <w:t>all be</w:t>
      </w:r>
      <w:r w:rsidRPr="00EE3D1F">
        <w:rPr>
          <w:rFonts w:ascii="Times New Roman" w:hAnsi="Times New Roman" w:cs="Times New Roman"/>
          <w:color w:val="000000"/>
        </w:rPr>
        <w:t xml:space="preserve"> one… so that the world may believe that </w:t>
      </w:r>
      <w:r>
        <w:rPr>
          <w:rFonts w:ascii="Times New Roman" w:hAnsi="Times New Roman" w:cs="Times New Roman"/>
          <w:color w:val="000000"/>
        </w:rPr>
        <w:t>Y</w:t>
      </w:r>
      <w:r w:rsidRPr="00EE3D1F">
        <w:rPr>
          <w:rFonts w:ascii="Times New Roman" w:hAnsi="Times New Roman" w:cs="Times New Roman"/>
          <w:color w:val="000000"/>
        </w:rPr>
        <w:t xml:space="preserve">ou have sent </w:t>
      </w:r>
      <w:r>
        <w:rPr>
          <w:rFonts w:ascii="Times New Roman" w:hAnsi="Times New Roman" w:cs="Times New Roman"/>
          <w:color w:val="000000"/>
        </w:rPr>
        <w:t>M</w:t>
      </w:r>
      <w:r w:rsidRPr="00EE3D1F">
        <w:rPr>
          <w:rFonts w:ascii="Times New Roman" w:hAnsi="Times New Roman" w:cs="Times New Roman"/>
          <w:color w:val="000000"/>
        </w:rPr>
        <w:t>e”</w:t>
      </w:r>
      <w:r>
        <w:rPr>
          <w:rFonts w:ascii="Times New Roman" w:hAnsi="Times New Roman" w:cs="Times New Roman"/>
          <w:color w:val="000000"/>
        </w:rPr>
        <w:t xml:space="preserve"> (John 17:21, NASB). </w:t>
      </w:r>
      <w:r w:rsidRPr="00EE3D1F">
        <w:rPr>
          <w:rFonts w:ascii="Times New Roman" w:hAnsi="Times New Roman" w:cs="Times New Roman"/>
          <w:color w:val="000000"/>
        </w:rPr>
        <w:t>How can we overcome our unconscious biases and celebrate the brotherhood we enjoy when walking with Jesus in unity?</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589F96C6" w:rsidR="0077029B" w:rsidRDefault="006075DD" w:rsidP="0077029B">
      <w:pPr>
        <w:rPr>
          <w:rFonts w:ascii="Times New Roman" w:hAnsi="Times New Roman" w:cs="Times New Roman"/>
          <w:color w:val="000000" w:themeColor="text1"/>
          <w:sz w:val="22"/>
          <w:szCs w:val="22"/>
        </w:rPr>
      </w:pPr>
      <w:r>
        <w:rPr>
          <w:rFonts w:ascii="Times New Roman" w:hAnsi="Times New Roman" w:cs="Times New Roman"/>
          <w:noProof/>
          <w:color w:val="000000" w:themeColor="text1"/>
        </w:rPr>
        <w:drawing>
          <wp:anchor distT="0" distB="0" distL="114300" distR="114300" simplePos="0" relativeHeight="251660288" behindDoc="0" locked="0" layoutInCell="1" allowOverlap="1" wp14:anchorId="1E4F5B5D" wp14:editId="7D67FEAC">
            <wp:simplePos x="0" y="0"/>
            <wp:positionH relativeFrom="margin">
              <wp:align>left</wp:align>
            </wp:positionH>
            <wp:positionV relativeFrom="paragraph">
              <wp:posOffset>156210</wp:posOffset>
            </wp:positionV>
            <wp:extent cx="1466850" cy="1833245"/>
            <wp:effectExtent l="0" t="0" r="0" b="0"/>
            <wp:wrapSquare wrapText="bothSides"/>
            <wp:docPr id="4" name="Picture 4" descr="A person with a be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ith a beard&#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6850" cy="1833245"/>
                    </a:xfrm>
                    <a:prstGeom prst="rect">
                      <a:avLst/>
                    </a:prstGeom>
                  </pic:spPr>
                </pic:pic>
              </a:graphicData>
            </a:graphic>
            <wp14:sizeRelH relativeFrom="margin">
              <wp14:pctWidth>0</wp14:pctWidth>
            </wp14:sizeRelH>
            <wp14:sizeRelV relativeFrom="margin">
              <wp14:pctHeight>0</wp14:pctHeight>
            </wp14:sizeRelV>
          </wp:anchor>
        </w:drawing>
      </w:r>
    </w:p>
    <w:p w14:paraId="32466489" w14:textId="6B83F749" w:rsidR="00455139" w:rsidRDefault="00455139" w:rsidP="00455139">
      <w:pPr>
        <w:pStyle w:val="NormalWeb"/>
        <w:spacing w:before="0" w:beforeAutospacing="0" w:after="0" w:afterAutospacing="0"/>
      </w:pPr>
      <w:r>
        <w:rPr>
          <w:rStyle w:val="xs7"/>
        </w:rPr>
        <w:t>Dr. Omari Hodge is the Program Director for a family medicine residency in Tampa, FL. He and his wife Kiera have been married for 25 years and have four children. Currently</w:t>
      </w:r>
      <w:r w:rsidR="0012614A">
        <w:rPr>
          <w:rStyle w:val="xs7"/>
        </w:rPr>
        <w:t>,</w:t>
      </w:r>
      <w:r>
        <w:rPr>
          <w:rStyle w:val="xs7"/>
        </w:rPr>
        <w:t xml:space="preserve"> he serves on the CMDA Board of Trustees. Additionally, he chairs CMDA’s R</w:t>
      </w:r>
      <w:r>
        <w:rPr>
          <w:rStyle w:val="xs9"/>
          <w:vertAlign w:val="superscript"/>
        </w:rPr>
        <w:t>2</w:t>
      </w:r>
      <w:r>
        <w:rPr>
          <w:rStyle w:val="xs7"/>
        </w:rPr>
        <w:t xml:space="preserve">ED Committee and </w:t>
      </w:r>
      <w:r w:rsidR="0012614A">
        <w:rPr>
          <w:rStyle w:val="xs7"/>
        </w:rPr>
        <w:t xml:space="preserve">an </w:t>
      </w:r>
      <w:r>
        <w:rPr>
          <w:rStyle w:val="xs7"/>
        </w:rPr>
        <w:t>advisory panel to the board on issues of race and reconciliation. He and his wife enjoy traveling, doing missionary work, and experiencing different cultures. In their spare time, you can find them hiking, biking, or checking out local eateries around the Tampa area. For further information or to contact Dr. Omari Hodge, email him at </w:t>
      </w:r>
      <w:hyperlink r:id="rId9" w:history="1">
        <w:r>
          <w:rPr>
            <w:rStyle w:val="xs10"/>
            <w:color w:val="0563C1"/>
          </w:rPr>
          <w:t>Omsyki@gmail.com</w:t>
        </w:r>
      </w:hyperlink>
      <w:r>
        <w:rPr>
          <w:rStyle w:val="xs7"/>
        </w:rPr>
        <w:t>.  </w:t>
      </w:r>
    </w:p>
    <w:p w14:paraId="6B7DCDD0" w14:textId="544DA570"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6A6C57E9" w14:textId="040EA801"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414FF0D3" w14:textId="786C01BC" w:rsidR="00BB0CC2" w:rsidRDefault="00BB0CC2" w:rsidP="0077029B">
      <w:pPr>
        <w:rPr>
          <w:rFonts w:ascii="Times New Roman" w:hAnsi="Times New Roman" w:cs="Times New Roman"/>
          <w:color w:val="F47D23"/>
        </w:rPr>
      </w:pPr>
    </w:p>
    <w:p w14:paraId="0A01C968" w14:textId="07CAE94D" w:rsidR="003832B7" w:rsidRPr="00BB0B91" w:rsidRDefault="003832B7" w:rsidP="003832B7">
      <w:pPr>
        <w:pStyle w:val="ListParagraph"/>
        <w:numPr>
          <w:ilvl w:val="0"/>
          <w:numId w:val="10"/>
        </w:numPr>
        <w:rPr>
          <w:rFonts w:ascii="Times New Roman" w:eastAsia="Times New Roman" w:hAnsi="Times New Roman" w:cs="Times New Roman"/>
          <w:b/>
          <w:iCs/>
          <w:color w:val="000000"/>
        </w:rPr>
      </w:pPr>
      <w:r w:rsidRPr="00BB0B91">
        <w:rPr>
          <w:rFonts w:ascii="Times New Roman" w:eastAsia="Times New Roman" w:hAnsi="Times New Roman" w:cs="Times New Roman"/>
          <w:b/>
          <w:iCs/>
          <w:color w:val="000000"/>
        </w:rPr>
        <w:t>What from this video inspired, edified or challenged you?</w:t>
      </w:r>
    </w:p>
    <w:p w14:paraId="0198547B" w14:textId="77777777" w:rsidR="003832B7" w:rsidRPr="007B3C83" w:rsidRDefault="003832B7" w:rsidP="003832B7">
      <w:pPr>
        <w:pStyle w:val="ListParagraph"/>
        <w:rPr>
          <w:rFonts w:ascii="Times New Roman" w:eastAsia="Times New Roman" w:hAnsi="Times New Roman" w:cs="Times New Roman"/>
          <w:b/>
          <w:iCs/>
          <w:color w:val="000000"/>
        </w:rPr>
      </w:pPr>
    </w:p>
    <w:p w14:paraId="4BEDA0EA" w14:textId="77777777" w:rsidR="003832B7" w:rsidRPr="001C21D1" w:rsidRDefault="003832B7" w:rsidP="003832B7">
      <w:pPr>
        <w:pStyle w:val="ListParagraph"/>
        <w:numPr>
          <w:ilvl w:val="0"/>
          <w:numId w:val="10"/>
        </w:numPr>
        <w:textAlignment w:val="baseline"/>
        <w:rPr>
          <w:rFonts w:ascii="Times New Roman" w:eastAsia="Times New Roman" w:hAnsi="Times New Roman" w:cs="Times New Roman"/>
          <w:b/>
          <w:bCs/>
          <w:color w:val="000000"/>
        </w:rPr>
      </w:pPr>
      <w:r w:rsidRPr="007B3C83">
        <w:rPr>
          <w:rFonts w:ascii="Times New Roman" w:eastAsia="Times New Roman" w:hAnsi="Times New Roman" w:cs="Times New Roman"/>
          <w:b/>
          <w:bCs/>
          <w:color w:val="000000"/>
        </w:rPr>
        <w:t>In seeking better race relations, Dr. Hodge exhorts us to seek not just diversity but also cross-cultural dependency.</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br/>
      </w:r>
    </w:p>
    <w:p w14:paraId="49D755AC" w14:textId="37AC00C0" w:rsidR="003832B7" w:rsidRPr="004031BA" w:rsidRDefault="003832B7" w:rsidP="004031BA">
      <w:pPr>
        <w:pStyle w:val="ListParagraph"/>
        <w:numPr>
          <w:ilvl w:val="0"/>
          <w:numId w:val="9"/>
        </w:numPr>
        <w:spacing w:before="240"/>
        <w:textAlignment w:val="baseline"/>
        <w:rPr>
          <w:rFonts w:ascii="Times New Roman" w:eastAsia="Times New Roman" w:hAnsi="Times New Roman" w:cs="Times New Roman"/>
          <w:b/>
          <w:bCs/>
          <w:color w:val="000000"/>
        </w:rPr>
      </w:pPr>
      <w:r w:rsidRPr="007B3C83">
        <w:rPr>
          <w:rFonts w:ascii="Times New Roman" w:eastAsia="Times New Roman" w:hAnsi="Times New Roman" w:cs="Times New Roman"/>
          <w:b/>
          <w:bCs/>
          <w:color w:val="000000"/>
        </w:rPr>
        <w:t>How does this second step accomplish more than just the first?</w:t>
      </w:r>
    </w:p>
    <w:p w14:paraId="33E888AF" w14:textId="77777777" w:rsidR="003832B7" w:rsidRPr="007B3C83" w:rsidRDefault="003832B7" w:rsidP="003832B7">
      <w:pPr>
        <w:pStyle w:val="ListParagraph"/>
        <w:numPr>
          <w:ilvl w:val="0"/>
          <w:numId w:val="9"/>
        </w:numPr>
        <w:textAlignment w:val="baseline"/>
        <w:rPr>
          <w:rFonts w:ascii="Times New Roman" w:eastAsia="Times New Roman" w:hAnsi="Times New Roman" w:cs="Times New Roman"/>
          <w:b/>
          <w:bCs/>
          <w:color w:val="000000"/>
        </w:rPr>
      </w:pPr>
      <w:r w:rsidRPr="0036276B">
        <w:rPr>
          <w:rFonts w:ascii="Times New Roman" w:eastAsia="Times New Roman" w:hAnsi="Times New Roman" w:cs="Times New Roman"/>
          <w:b/>
          <w:bCs/>
          <w:color w:val="000000"/>
        </w:rPr>
        <w:t>Is cross-cultural dependency a biblical goal?</w:t>
      </w:r>
      <w:r>
        <w:rPr>
          <w:rFonts w:ascii="Times New Roman" w:eastAsia="Times New Roman" w:hAnsi="Times New Roman" w:cs="Times New Roman"/>
          <w:b/>
          <w:bCs/>
          <w:color w:val="000000"/>
        </w:rPr>
        <w:t xml:space="preserve"> </w:t>
      </w:r>
      <w:r w:rsidRPr="0036276B">
        <w:rPr>
          <w:rFonts w:ascii="Times New Roman" w:eastAsia="Times New Roman" w:hAnsi="Times New Roman" w:cs="Times New Roman"/>
          <w:b/>
          <w:bCs/>
          <w:color w:val="000000"/>
        </w:rPr>
        <w:t>(Hint: see 1 Corinthians 12:12-21</w:t>
      </w:r>
      <w:r>
        <w:rPr>
          <w:rFonts w:ascii="Times New Roman" w:eastAsia="Times New Roman" w:hAnsi="Times New Roman" w:cs="Times New Roman"/>
          <w:b/>
          <w:bCs/>
          <w:color w:val="000000"/>
        </w:rPr>
        <w:t>.</w:t>
      </w:r>
      <w:r w:rsidRPr="0036276B">
        <w:rPr>
          <w:rFonts w:ascii="Times New Roman" w:eastAsia="Times New Roman" w:hAnsi="Times New Roman" w:cs="Times New Roman"/>
          <w:b/>
          <w:bCs/>
          <w:color w:val="000000"/>
        </w:rPr>
        <w:t>)</w:t>
      </w:r>
    </w:p>
    <w:p w14:paraId="7AD07EA2" w14:textId="77777777" w:rsidR="003832B7" w:rsidRPr="0036276B" w:rsidRDefault="003832B7" w:rsidP="003832B7">
      <w:pPr>
        <w:ind w:firstLine="720"/>
        <w:textAlignment w:val="baseline"/>
        <w:rPr>
          <w:rFonts w:ascii="Times New Roman" w:eastAsia="Times New Roman" w:hAnsi="Times New Roman" w:cs="Times New Roman"/>
          <w:b/>
          <w:bCs/>
          <w:color w:val="000000"/>
        </w:rPr>
      </w:pPr>
    </w:p>
    <w:p w14:paraId="5A8C7E79" w14:textId="77777777" w:rsidR="003832B7" w:rsidRDefault="003832B7" w:rsidP="003832B7">
      <w:pPr>
        <w:textAlignment w:val="baseline"/>
        <w:rPr>
          <w:rFonts w:ascii="Times New Roman" w:eastAsia="Times New Roman" w:hAnsi="Times New Roman" w:cs="Times New Roman"/>
          <w:b/>
          <w:bCs/>
          <w:color w:val="000000"/>
        </w:rPr>
      </w:pPr>
    </w:p>
    <w:p w14:paraId="1610D5C5" w14:textId="65E40398" w:rsidR="003832B7" w:rsidRDefault="003832B7" w:rsidP="004031BA">
      <w:pPr>
        <w:pStyle w:val="ListParagraph"/>
        <w:numPr>
          <w:ilvl w:val="0"/>
          <w:numId w:val="10"/>
        </w:numPr>
        <w:textAlignment w:val="baseline"/>
        <w:rPr>
          <w:rFonts w:ascii="Times New Roman" w:eastAsia="Times New Roman" w:hAnsi="Times New Roman" w:cs="Times New Roman"/>
          <w:b/>
          <w:bCs/>
          <w:color w:val="000000"/>
        </w:rPr>
      </w:pPr>
      <w:r w:rsidRPr="007B3C83">
        <w:rPr>
          <w:rFonts w:ascii="Times New Roman" w:eastAsia="Times New Roman" w:hAnsi="Times New Roman" w:cs="Times New Roman"/>
          <w:b/>
          <w:bCs/>
          <w:color w:val="000000"/>
        </w:rPr>
        <w:lastRenderedPageBreak/>
        <w:t>Jaime Saint says, “We believe that God has gifted every Christ follower in unique ways for meaningful participation in His Great Commission.”</w:t>
      </w:r>
      <w:r>
        <w:rPr>
          <w:rFonts w:ascii="Times New Roman" w:eastAsia="Times New Roman" w:hAnsi="Times New Roman" w:cs="Times New Roman"/>
          <w:b/>
          <w:bCs/>
          <w:color w:val="000000"/>
        </w:rPr>
        <w:t xml:space="preserve"> </w:t>
      </w:r>
      <w:r w:rsidRPr="007B3C83">
        <w:rPr>
          <w:rFonts w:ascii="Times New Roman" w:eastAsia="Times New Roman" w:hAnsi="Times New Roman" w:cs="Times New Roman"/>
          <w:b/>
          <w:bCs/>
          <w:color w:val="000000"/>
        </w:rPr>
        <w:t>How does this reality inspire us toward pursuing diversity and cross-cultural dependency?</w:t>
      </w:r>
    </w:p>
    <w:p w14:paraId="776AC504" w14:textId="77777777" w:rsidR="004031BA" w:rsidRPr="004031BA" w:rsidRDefault="004031BA" w:rsidP="004031BA">
      <w:pPr>
        <w:pStyle w:val="ListParagraph"/>
        <w:textAlignment w:val="baseline"/>
        <w:rPr>
          <w:rFonts w:ascii="Times New Roman" w:eastAsia="Times New Roman" w:hAnsi="Times New Roman" w:cs="Times New Roman"/>
          <w:b/>
          <w:bCs/>
          <w:color w:val="000000"/>
        </w:rPr>
      </w:pPr>
    </w:p>
    <w:p w14:paraId="23859B52" w14:textId="31F99A55" w:rsidR="003832B7" w:rsidRPr="004031BA" w:rsidRDefault="003832B7" w:rsidP="003832B7">
      <w:pPr>
        <w:pStyle w:val="ListParagraph"/>
        <w:numPr>
          <w:ilvl w:val="0"/>
          <w:numId w:val="10"/>
        </w:numPr>
        <w:spacing w:before="240"/>
        <w:rPr>
          <w:rFonts w:ascii="Times New Roman" w:eastAsia="Times New Roman" w:hAnsi="Times New Roman" w:cs="Times New Roman"/>
          <w:color w:val="000000"/>
        </w:rPr>
      </w:pPr>
      <w:r w:rsidRPr="003832B7">
        <w:rPr>
          <w:rFonts w:ascii="Times New Roman" w:eastAsia="Times New Roman" w:hAnsi="Times New Roman" w:cs="Times New Roman"/>
          <w:b/>
          <w:bCs/>
          <w:color w:val="000000"/>
        </w:rPr>
        <w:t xml:space="preserve">Dr. Hodge says, “You really can’t appreciate the fullness of Christ until you begin to see Him through the lens of other people.” </w:t>
      </w:r>
    </w:p>
    <w:p w14:paraId="4FA27323" w14:textId="77777777" w:rsidR="004031BA" w:rsidRPr="003832B7" w:rsidRDefault="004031BA" w:rsidP="004031BA">
      <w:pPr>
        <w:pStyle w:val="ListParagraph"/>
        <w:spacing w:before="240"/>
        <w:rPr>
          <w:rFonts w:ascii="Times New Roman" w:eastAsia="Times New Roman" w:hAnsi="Times New Roman" w:cs="Times New Roman"/>
          <w:color w:val="000000"/>
        </w:rPr>
      </w:pPr>
    </w:p>
    <w:p w14:paraId="57A4539B" w14:textId="02031388" w:rsidR="003832B7" w:rsidRPr="00F44719" w:rsidRDefault="003832B7" w:rsidP="00F44719">
      <w:pPr>
        <w:pStyle w:val="ListParagraph"/>
        <w:numPr>
          <w:ilvl w:val="0"/>
          <w:numId w:val="12"/>
        </w:numPr>
        <w:textAlignment w:val="baseline"/>
        <w:rPr>
          <w:rFonts w:ascii="Times New Roman" w:eastAsia="Times New Roman" w:hAnsi="Times New Roman" w:cs="Times New Roman"/>
          <w:b/>
          <w:bCs/>
          <w:color w:val="000000"/>
        </w:rPr>
      </w:pPr>
      <w:r w:rsidRPr="00F44719">
        <w:rPr>
          <w:rFonts w:ascii="Times New Roman" w:eastAsia="Times New Roman" w:hAnsi="Times New Roman" w:cs="Times New Roman"/>
          <w:b/>
          <w:bCs/>
          <w:color w:val="000000"/>
        </w:rPr>
        <w:t>Why might this be so?</w:t>
      </w:r>
    </w:p>
    <w:p w14:paraId="63D32B8C" w14:textId="5B460F1E" w:rsidR="003832B7" w:rsidRPr="00F44719" w:rsidRDefault="003832B7" w:rsidP="00F44719">
      <w:pPr>
        <w:pStyle w:val="ListParagraph"/>
        <w:numPr>
          <w:ilvl w:val="0"/>
          <w:numId w:val="12"/>
        </w:numPr>
        <w:textAlignment w:val="baseline"/>
        <w:rPr>
          <w:rFonts w:ascii="Times New Roman" w:eastAsia="Times New Roman" w:hAnsi="Times New Roman" w:cs="Times New Roman"/>
          <w:color w:val="000000"/>
        </w:rPr>
      </w:pPr>
      <w:r w:rsidRPr="00F44719">
        <w:rPr>
          <w:rFonts w:ascii="Times New Roman" w:eastAsia="Times New Roman" w:hAnsi="Times New Roman" w:cs="Times New Roman"/>
          <w:b/>
          <w:bCs/>
          <w:color w:val="000000"/>
        </w:rPr>
        <w:t>Any examples of things you have learned about Christ or the gospel from people ethnically or culturally different from yourself?</w:t>
      </w:r>
    </w:p>
    <w:p w14:paraId="7FF39D85" w14:textId="77777777" w:rsidR="003832B7" w:rsidRPr="0036276B" w:rsidRDefault="003832B7" w:rsidP="00E161C4">
      <w:pPr>
        <w:rPr>
          <w:rFonts w:ascii="Times New Roman" w:eastAsia="Times New Roman" w:hAnsi="Times New Roman" w:cs="Times New Roman"/>
        </w:rPr>
      </w:pPr>
      <w:r w:rsidRPr="0036276B">
        <w:rPr>
          <w:rFonts w:ascii="Times New Roman" w:eastAsia="Times New Roman" w:hAnsi="Times New Roman" w:cs="Times New Roman"/>
        </w:rPr>
        <w:tab/>
      </w:r>
    </w:p>
    <w:p w14:paraId="3FEEF340" w14:textId="77777777" w:rsidR="003832B7" w:rsidRPr="00BB0B91" w:rsidRDefault="003832B7" w:rsidP="003832B7">
      <w:pPr>
        <w:pStyle w:val="ListParagraph"/>
        <w:numPr>
          <w:ilvl w:val="0"/>
          <w:numId w:val="10"/>
        </w:numPr>
        <w:rPr>
          <w:rFonts w:ascii="Times New Roman" w:eastAsia="Times New Roman" w:hAnsi="Times New Roman" w:cs="Times New Roman"/>
          <w:b/>
          <w:bCs/>
        </w:rPr>
      </w:pPr>
      <w:r w:rsidRPr="00BB0B91">
        <w:rPr>
          <w:rFonts w:ascii="Times New Roman" w:eastAsia="Times New Roman" w:hAnsi="Times New Roman" w:cs="Times New Roman"/>
          <w:b/>
          <w:bCs/>
          <w:color w:val="000000"/>
        </w:rPr>
        <w:t>Revelation 7:9-10 says, “After this I looked, and behold, a great multitude that no one could number, from every nation, from all tribes and peoples and languages, standing before the throne and before the Lamb, clothed in white robes, with palm branches in their hands, and crying out with a loud voice, ‘Salvation belongs to our God who sits on the throne, and to the Lamb!’”</w:t>
      </w:r>
      <w:r>
        <w:rPr>
          <w:rFonts w:ascii="Times New Roman" w:eastAsia="Times New Roman" w:hAnsi="Times New Roman" w:cs="Times New Roman"/>
          <w:b/>
          <w:bCs/>
          <w:color w:val="000000"/>
        </w:rPr>
        <w:t xml:space="preserve"> (ESV). </w:t>
      </w:r>
      <w:r w:rsidRPr="00BB0B91">
        <w:rPr>
          <w:rFonts w:ascii="Times New Roman" w:eastAsia="Times New Roman" w:hAnsi="Times New Roman" w:cs="Times New Roman"/>
          <w:b/>
          <w:bCs/>
          <w:color w:val="000000"/>
        </w:rPr>
        <w:t>How might this passage inspire you to pursue better race relations in your community?</w:t>
      </w:r>
    </w:p>
    <w:p w14:paraId="2CC54146" w14:textId="77777777" w:rsidR="003832B7" w:rsidRPr="0036276B" w:rsidRDefault="003832B7" w:rsidP="003832B7">
      <w:pPr>
        <w:spacing w:before="240"/>
        <w:ind w:left="720" w:hanging="360"/>
        <w:textAlignment w:val="baseline"/>
        <w:rPr>
          <w:rFonts w:ascii="Times New Roman" w:eastAsia="Times New Roman" w:hAnsi="Times New Roman" w:cs="Times New Roman"/>
          <w:b/>
          <w:bCs/>
          <w:color w:val="000000"/>
        </w:rPr>
      </w:pPr>
      <w:r w:rsidRPr="0036276B">
        <w:rPr>
          <w:rFonts w:ascii="Times New Roman" w:eastAsia="Times New Roman" w:hAnsi="Times New Roman" w:cs="Times New Roman"/>
          <w:b/>
          <w:bCs/>
          <w:color w:val="000000"/>
        </w:rPr>
        <w:t>6.</w:t>
      </w:r>
      <w:r w:rsidRPr="0036276B">
        <w:rPr>
          <w:rFonts w:ascii="Times New Roman" w:eastAsia="Times New Roman" w:hAnsi="Times New Roman" w:cs="Times New Roman"/>
          <w:b/>
          <w:bCs/>
          <w:color w:val="000000"/>
        </w:rPr>
        <w:tab/>
        <w:t>Dr. Hodge states, “Loving cross-culturally can be one of the biggest evangelistic tools that we have at our disposal.”</w:t>
      </w:r>
      <w:r>
        <w:rPr>
          <w:rFonts w:ascii="Times New Roman" w:eastAsia="Times New Roman" w:hAnsi="Times New Roman" w:cs="Times New Roman"/>
          <w:b/>
          <w:bCs/>
          <w:color w:val="000000"/>
        </w:rPr>
        <w:t xml:space="preserve"> </w:t>
      </w:r>
      <w:r w:rsidRPr="0036276B">
        <w:rPr>
          <w:rFonts w:ascii="Times New Roman" w:eastAsia="Times New Roman" w:hAnsi="Times New Roman" w:cs="Times New Roman"/>
          <w:b/>
          <w:bCs/>
          <w:color w:val="000000"/>
        </w:rPr>
        <w:t>Why might this be?</w:t>
      </w:r>
      <w:r>
        <w:rPr>
          <w:rFonts w:ascii="Times New Roman" w:eastAsia="Times New Roman" w:hAnsi="Times New Roman" w:cs="Times New Roman"/>
          <w:b/>
          <w:bCs/>
          <w:color w:val="000000"/>
        </w:rPr>
        <w:t xml:space="preserve"> </w:t>
      </w:r>
      <w:r w:rsidRPr="0036276B">
        <w:rPr>
          <w:rFonts w:ascii="Times New Roman" w:eastAsia="Times New Roman" w:hAnsi="Times New Roman" w:cs="Times New Roman"/>
          <w:b/>
          <w:bCs/>
          <w:color w:val="000000"/>
        </w:rPr>
        <w:t>Relate this to John 17:20-23.</w:t>
      </w:r>
    </w:p>
    <w:p w14:paraId="2FEB91A7" w14:textId="2F2B34D2" w:rsidR="003832B7" w:rsidRPr="0036276B" w:rsidRDefault="003832B7" w:rsidP="003832B7">
      <w:pPr>
        <w:spacing w:before="240"/>
        <w:ind w:left="720" w:hanging="720"/>
        <w:textAlignment w:val="baseline"/>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 xml:space="preserve">    </w:t>
      </w:r>
      <w:r w:rsidRPr="00BB0B91">
        <w:rPr>
          <w:rFonts w:ascii="Times New Roman" w:eastAsia="Times New Roman" w:hAnsi="Times New Roman" w:cs="Times New Roman"/>
          <w:b/>
          <w:bCs/>
          <w:color w:val="000000"/>
        </w:rPr>
        <w:t>7.</w:t>
      </w:r>
      <w:r w:rsidRPr="0036276B">
        <w:rPr>
          <w:rFonts w:ascii="Times New Roman" w:eastAsia="Times New Roman" w:hAnsi="Times New Roman" w:cs="Times New Roman"/>
          <w:b/>
          <w:bCs/>
          <w:color w:val="000000"/>
        </w:rPr>
        <w:tab/>
        <w:t>How might the following Bible passages move us toward greater solidarity with those who are different from us?</w:t>
      </w:r>
    </w:p>
    <w:p w14:paraId="53B20257" w14:textId="33327266" w:rsidR="00F44719" w:rsidRPr="00F44719" w:rsidRDefault="003832B7" w:rsidP="00F44719">
      <w:pPr>
        <w:pStyle w:val="ListParagraph"/>
        <w:numPr>
          <w:ilvl w:val="0"/>
          <w:numId w:val="13"/>
        </w:numPr>
        <w:spacing w:before="240" w:after="240"/>
        <w:rPr>
          <w:rFonts w:ascii="Times New Roman" w:eastAsia="Times New Roman" w:hAnsi="Times New Roman" w:cs="Times New Roman"/>
        </w:rPr>
      </w:pPr>
      <w:r w:rsidRPr="00F44719">
        <w:rPr>
          <w:rFonts w:ascii="Times New Roman" w:eastAsia="Times New Roman" w:hAnsi="Times New Roman" w:cs="Times New Roman"/>
          <w:b/>
          <w:bCs/>
          <w:color w:val="000000"/>
        </w:rPr>
        <w:t>“Know this, my beloved brothers: let every person be quick to hear, slow to speak, slow to anger; for the anger of man does not produce the righteousness of God” (James 1:19-20, ESV).</w:t>
      </w:r>
    </w:p>
    <w:p w14:paraId="6CB9C178" w14:textId="7C775A9D" w:rsidR="00F44719" w:rsidRPr="00F44719" w:rsidRDefault="003832B7" w:rsidP="00F44719">
      <w:pPr>
        <w:pStyle w:val="ListParagraph"/>
        <w:numPr>
          <w:ilvl w:val="0"/>
          <w:numId w:val="13"/>
        </w:numPr>
        <w:spacing w:before="240" w:after="240"/>
        <w:rPr>
          <w:rFonts w:ascii="Times New Roman" w:eastAsia="Times New Roman" w:hAnsi="Times New Roman" w:cs="Times New Roman"/>
        </w:rPr>
      </w:pPr>
      <w:r w:rsidRPr="00F44719">
        <w:rPr>
          <w:rFonts w:ascii="Times New Roman" w:eastAsia="Times New Roman" w:hAnsi="Times New Roman" w:cs="Times New Roman"/>
          <w:b/>
          <w:bCs/>
          <w:color w:val="000000"/>
          <w:shd w:val="clear" w:color="auto" w:fill="FFFFFF"/>
        </w:rPr>
        <w:t>“But the Lord said to Samuel, ‘Do not look on his appearance or on the height of his stature, because I have rejected him. For the Lord sees not as man sees: man looks on the outward appearance, but the Lord looks on the heart’” (1 Samuel 16:7, ESV).</w:t>
      </w:r>
    </w:p>
    <w:p w14:paraId="614EDF61" w14:textId="3280BB11" w:rsidR="00F44719" w:rsidRPr="00F44719" w:rsidRDefault="003832B7" w:rsidP="00F44719">
      <w:pPr>
        <w:pStyle w:val="ListParagraph"/>
        <w:numPr>
          <w:ilvl w:val="0"/>
          <w:numId w:val="13"/>
        </w:numPr>
        <w:spacing w:before="240" w:after="240"/>
        <w:rPr>
          <w:rFonts w:ascii="Times New Roman" w:eastAsia="Times New Roman" w:hAnsi="Times New Roman" w:cs="Times New Roman"/>
        </w:rPr>
      </w:pPr>
      <w:r w:rsidRPr="00F44719">
        <w:rPr>
          <w:rFonts w:ascii="Times New Roman" w:eastAsia="Times New Roman" w:hAnsi="Times New Roman" w:cs="Times New Roman"/>
          <w:b/>
          <w:bCs/>
          <w:color w:val="000000"/>
          <w:shd w:val="clear" w:color="auto" w:fill="FFFFFF"/>
        </w:rPr>
        <w:t>“There is neither Jew nor Gentile, neither slave nor free, nor is there male and female, for you are all one in Christ Jesus” (Galatians 3:28, NIV).</w:t>
      </w:r>
    </w:p>
    <w:p w14:paraId="312D39F1" w14:textId="3512E44B" w:rsidR="002A4E3D" w:rsidRPr="00F44719" w:rsidRDefault="003832B7" w:rsidP="00F44719">
      <w:pPr>
        <w:pStyle w:val="ListParagraph"/>
        <w:numPr>
          <w:ilvl w:val="0"/>
          <w:numId w:val="13"/>
        </w:numPr>
        <w:spacing w:before="240" w:after="240"/>
        <w:rPr>
          <w:rFonts w:ascii="Times New Roman" w:eastAsia="Times New Roman" w:hAnsi="Times New Roman" w:cs="Times New Roman"/>
          <w:b/>
          <w:bCs/>
          <w:color w:val="000000"/>
          <w:shd w:val="clear" w:color="auto" w:fill="FFFFFF"/>
        </w:rPr>
      </w:pPr>
      <w:r w:rsidRPr="00F44719">
        <w:rPr>
          <w:rFonts w:ascii="Times New Roman" w:eastAsia="Times New Roman" w:hAnsi="Times New Roman" w:cs="Times New Roman"/>
          <w:b/>
          <w:bCs/>
          <w:color w:val="000000"/>
          <w:shd w:val="clear" w:color="auto" w:fill="FFFFFF"/>
        </w:rPr>
        <w:t>“All the ways of a man are pure in his own eyes, but the Lord weighs the spirit” (Proverbs 16:2, ESV).</w:t>
      </w:r>
    </w:p>
    <w:p w14:paraId="615290E7" w14:textId="04FC063E" w:rsidR="003832B7" w:rsidRPr="004031BA" w:rsidRDefault="003832B7" w:rsidP="004031BA">
      <w:pPr>
        <w:spacing w:before="240" w:after="240"/>
        <w:ind w:left="720" w:hanging="720"/>
        <w:rPr>
          <w:rFonts w:ascii="Times New Roman" w:eastAsia="Times New Roman" w:hAnsi="Times New Roman" w:cs="Times New Roman"/>
          <w:b/>
          <w:bCs/>
        </w:rPr>
      </w:pPr>
      <w:r>
        <w:rPr>
          <w:rFonts w:ascii="Times New Roman" w:eastAsia="Times New Roman" w:hAnsi="Times New Roman" w:cs="Times New Roman"/>
          <w:color w:val="000000"/>
          <w:shd w:val="clear" w:color="auto" w:fill="FFFFFF"/>
        </w:rPr>
        <w:t xml:space="preserve">     </w:t>
      </w:r>
      <w:r w:rsidRPr="0036276B">
        <w:rPr>
          <w:rFonts w:ascii="Times New Roman" w:eastAsia="Times New Roman" w:hAnsi="Times New Roman" w:cs="Times New Roman"/>
          <w:b/>
          <w:bCs/>
        </w:rPr>
        <w:t>8.</w:t>
      </w:r>
      <w:r w:rsidRPr="0036276B">
        <w:rPr>
          <w:rFonts w:ascii="Times New Roman" w:eastAsia="Times New Roman" w:hAnsi="Times New Roman" w:cs="Times New Roman"/>
          <w:b/>
          <w:bCs/>
        </w:rPr>
        <w:tab/>
      </w:r>
      <w:r w:rsidRPr="0036276B">
        <w:rPr>
          <w:rFonts w:ascii="Times New Roman" w:eastAsia="Times New Roman" w:hAnsi="Times New Roman" w:cs="Times New Roman"/>
          <w:b/>
          <w:bCs/>
          <w:color w:val="000000"/>
        </w:rPr>
        <w:t>Dr. Regina Frost is transparent in admitting that we all have subtle conscious and subconscious prejudices toward our patients and others.</w:t>
      </w:r>
      <w:r>
        <w:rPr>
          <w:rFonts w:ascii="Times New Roman" w:eastAsia="Times New Roman" w:hAnsi="Times New Roman" w:cs="Times New Roman"/>
          <w:b/>
          <w:bCs/>
          <w:color w:val="000000"/>
        </w:rPr>
        <w:t xml:space="preserve"> </w:t>
      </w:r>
      <w:r w:rsidRPr="0036276B">
        <w:rPr>
          <w:rFonts w:ascii="Times New Roman" w:eastAsia="Times New Roman" w:hAnsi="Times New Roman" w:cs="Times New Roman"/>
          <w:b/>
          <w:bCs/>
          <w:color w:val="000000"/>
        </w:rPr>
        <w:t xml:space="preserve">What are some ways in which a fuller experience of the </w:t>
      </w:r>
      <w:r>
        <w:rPr>
          <w:rFonts w:ascii="Times New Roman" w:eastAsia="Times New Roman" w:hAnsi="Times New Roman" w:cs="Times New Roman"/>
          <w:b/>
          <w:bCs/>
          <w:color w:val="000000"/>
        </w:rPr>
        <w:t>g</w:t>
      </w:r>
      <w:r w:rsidRPr="0036276B">
        <w:rPr>
          <w:rFonts w:ascii="Times New Roman" w:eastAsia="Times New Roman" w:hAnsi="Times New Roman" w:cs="Times New Roman"/>
          <w:b/>
          <w:bCs/>
          <w:color w:val="000000"/>
        </w:rPr>
        <w:t>ospel can help us alleviate prejudicial attitudes?</w:t>
      </w:r>
    </w:p>
    <w:p w14:paraId="0297F11A" w14:textId="102382CD" w:rsidR="003832B7" w:rsidRPr="0036276B" w:rsidRDefault="003832B7" w:rsidP="003832B7">
      <w:pPr>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36276B">
        <w:rPr>
          <w:rFonts w:ascii="Times New Roman" w:hAnsi="Times New Roman" w:cs="Times New Roman"/>
          <w:b/>
          <w:color w:val="000000" w:themeColor="text1"/>
        </w:rPr>
        <w:t>9.</w:t>
      </w:r>
      <w:r w:rsidRPr="0036276B">
        <w:rPr>
          <w:rFonts w:ascii="Times New Roman" w:hAnsi="Times New Roman" w:cs="Times New Roman"/>
          <w:b/>
          <w:color w:val="000000" w:themeColor="text1"/>
        </w:rPr>
        <w:tab/>
        <w:t>What is one take-home item from today’s session that you hope to implement?</w:t>
      </w:r>
    </w:p>
    <w:p w14:paraId="1A092207" w14:textId="77777777" w:rsidR="003832B7" w:rsidRPr="0036276B" w:rsidRDefault="003832B7" w:rsidP="003832B7">
      <w:pPr>
        <w:rPr>
          <w:rFonts w:ascii="Times New Roman" w:hAnsi="Times New Roman" w:cs="Times New Roman"/>
          <w:color w:val="000000" w:themeColor="text1"/>
        </w:rPr>
      </w:pPr>
    </w:p>
    <w:p w14:paraId="6B6B2722" w14:textId="77777777" w:rsidR="003832B7" w:rsidRDefault="003832B7" w:rsidP="003832B7">
      <w:pPr>
        <w:rPr>
          <w:rFonts w:ascii="Times New Roman" w:hAnsi="Times New Roman" w:cs="Times New Roman"/>
          <w:color w:val="000000" w:themeColor="text1"/>
        </w:rPr>
      </w:pPr>
    </w:p>
    <w:p w14:paraId="08C923DD" w14:textId="77777777" w:rsidR="003832B7" w:rsidRDefault="003832B7" w:rsidP="003832B7">
      <w:pPr>
        <w:rPr>
          <w:rFonts w:ascii="Century Gothic" w:hAnsi="Century Gothic"/>
          <w:color w:val="F47D23"/>
          <w:sz w:val="36"/>
          <w:szCs w:val="36"/>
        </w:rPr>
      </w:pPr>
      <w:r>
        <w:rPr>
          <w:rFonts w:ascii="Century Gothic" w:hAnsi="Century Gothic"/>
          <w:color w:val="F47D23"/>
          <w:sz w:val="36"/>
          <w:szCs w:val="36"/>
        </w:rPr>
        <w:t>Additional Resources</w:t>
      </w:r>
    </w:p>
    <w:p w14:paraId="277186F7" w14:textId="77777777" w:rsidR="003832B7" w:rsidRDefault="003832B7" w:rsidP="003832B7">
      <w:pPr>
        <w:rPr>
          <w:rFonts w:ascii="Times New Roman" w:hAnsi="Times New Roman" w:cs="Times New Roman"/>
          <w:color w:val="000000" w:themeColor="text1"/>
          <w:sz w:val="22"/>
          <w:szCs w:val="22"/>
        </w:rPr>
      </w:pPr>
    </w:p>
    <w:p w14:paraId="21D3F79B" w14:textId="21D2887D" w:rsidR="003832B7" w:rsidRPr="00F44719" w:rsidRDefault="003832B7" w:rsidP="003832B7">
      <w:pPr>
        <w:pStyle w:val="ListParagraph"/>
        <w:numPr>
          <w:ilvl w:val="0"/>
          <w:numId w:val="2"/>
        </w:numPr>
        <w:rPr>
          <w:rFonts w:ascii="Times New Roman" w:hAnsi="Times New Roman" w:cs="Times New Roman"/>
          <w:color w:val="000000" w:themeColor="text1"/>
        </w:rPr>
      </w:pPr>
      <w:r>
        <w:rPr>
          <w:rFonts w:ascii="Times New Roman" w:hAnsi="Times New Roman" w:cs="Times New Roman"/>
          <w:i/>
          <w:iCs/>
          <w:color w:val="000000" w:themeColor="text1"/>
        </w:rPr>
        <w:t xml:space="preserve">Confronting Injustice without Compromising Truth: 12 Questions Christians Should Ask About Social Justice </w:t>
      </w:r>
      <w:r>
        <w:rPr>
          <w:rFonts w:ascii="Times New Roman" w:hAnsi="Times New Roman" w:cs="Times New Roman"/>
          <w:color w:val="000000" w:themeColor="text1"/>
        </w:rPr>
        <w:t>by Thaddeus J. Williams and John M. Perkins</w:t>
      </w:r>
    </w:p>
    <w:sectPr w:rsidR="003832B7" w:rsidRPr="00F44719"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4159" w14:textId="77777777" w:rsidR="00562099" w:rsidRDefault="00562099" w:rsidP="0077029B">
      <w:r>
        <w:separator/>
      </w:r>
    </w:p>
  </w:endnote>
  <w:endnote w:type="continuationSeparator" w:id="0">
    <w:p w14:paraId="71EC1B8F" w14:textId="77777777" w:rsidR="00562099" w:rsidRDefault="0056209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55EA" w14:textId="77777777" w:rsidR="00F44719" w:rsidRDefault="00F44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44C823EF">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2DC0" w14:textId="77777777" w:rsidR="00F44719" w:rsidRDefault="00F44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D0D6" w14:textId="77777777" w:rsidR="00562099" w:rsidRDefault="00562099" w:rsidP="0077029B">
      <w:r>
        <w:separator/>
      </w:r>
    </w:p>
  </w:footnote>
  <w:footnote w:type="continuationSeparator" w:id="0">
    <w:p w14:paraId="6A935C8F" w14:textId="77777777" w:rsidR="00562099" w:rsidRDefault="0056209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F606" w14:textId="77777777" w:rsidR="00F44719" w:rsidRDefault="00F44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830E" w14:textId="77777777" w:rsidR="00F44719" w:rsidRDefault="00F44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5F04" w14:textId="77777777" w:rsidR="00F44719" w:rsidRDefault="00F44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B0F"/>
    <w:multiLevelType w:val="hybridMultilevel"/>
    <w:tmpl w:val="BD0611CA"/>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3C0450"/>
    <w:multiLevelType w:val="hybridMultilevel"/>
    <w:tmpl w:val="A6BA9B24"/>
    <w:lvl w:ilvl="0" w:tplc="65166FDC">
      <w:start w:val="3"/>
      <w:numFmt w:val="low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BA1DB0"/>
    <w:multiLevelType w:val="hybridMultilevel"/>
    <w:tmpl w:val="B5DEB8A6"/>
    <w:lvl w:ilvl="0" w:tplc="60C00FE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76A3F"/>
    <w:multiLevelType w:val="hybridMultilevel"/>
    <w:tmpl w:val="430C75B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D47FB"/>
    <w:multiLevelType w:val="hybridMultilevel"/>
    <w:tmpl w:val="5C1C0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B4AE6"/>
    <w:multiLevelType w:val="hybridMultilevel"/>
    <w:tmpl w:val="B78AB9D0"/>
    <w:lvl w:ilvl="0" w:tplc="12ACB72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2B53F4"/>
    <w:multiLevelType w:val="hybridMultilevel"/>
    <w:tmpl w:val="67F46DEC"/>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3E72B6"/>
    <w:multiLevelType w:val="hybridMultilevel"/>
    <w:tmpl w:val="30D609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EB440A"/>
    <w:multiLevelType w:val="hybridMultilevel"/>
    <w:tmpl w:val="B54251D0"/>
    <w:lvl w:ilvl="0" w:tplc="EC2C120A">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F21650"/>
    <w:multiLevelType w:val="hybridMultilevel"/>
    <w:tmpl w:val="5776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B0DB3"/>
    <w:multiLevelType w:val="multilevel"/>
    <w:tmpl w:val="A07E7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1880760">
    <w:abstractNumId w:val="11"/>
  </w:num>
  <w:num w:numId="2" w16cid:durableId="1564633884">
    <w:abstractNumId w:val="4"/>
  </w:num>
  <w:num w:numId="3" w16cid:durableId="1539200553">
    <w:abstractNumId w:val="6"/>
  </w:num>
  <w:num w:numId="4" w16cid:durableId="2094620901">
    <w:abstractNumId w:val="8"/>
  </w:num>
  <w:num w:numId="5" w16cid:durableId="1054623437">
    <w:abstractNumId w:val="3"/>
  </w:num>
  <w:num w:numId="6" w16cid:durableId="1169909264">
    <w:abstractNumId w:val="10"/>
  </w:num>
  <w:num w:numId="7" w16cid:durableId="912543455">
    <w:abstractNumId w:val="5"/>
  </w:num>
  <w:num w:numId="8" w16cid:durableId="1399282826">
    <w:abstractNumId w:val="12"/>
  </w:num>
  <w:num w:numId="9" w16cid:durableId="264924718">
    <w:abstractNumId w:val="9"/>
  </w:num>
  <w:num w:numId="10" w16cid:durableId="737360089">
    <w:abstractNumId w:val="2"/>
  </w:num>
  <w:num w:numId="11" w16cid:durableId="222646622">
    <w:abstractNumId w:val="1"/>
  </w:num>
  <w:num w:numId="12" w16cid:durableId="663170130">
    <w:abstractNumId w:val="0"/>
  </w:num>
  <w:num w:numId="13" w16cid:durableId="174423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0E0185"/>
    <w:rsid w:val="00120D4E"/>
    <w:rsid w:val="0012614A"/>
    <w:rsid w:val="0016074A"/>
    <w:rsid w:val="00161F36"/>
    <w:rsid w:val="00165B18"/>
    <w:rsid w:val="00170552"/>
    <w:rsid w:val="001D5E2B"/>
    <w:rsid w:val="001E51B6"/>
    <w:rsid w:val="001E7D6B"/>
    <w:rsid w:val="002043F8"/>
    <w:rsid w:val="00221723"/>
    <w:rsid w:val="00225B10"/>
    <w:rsid w:val="0023128E"/>
    <w:rsid w:val="00231AC8"/>
    <w:rsid w:val="00237017"/>
    <w:rsid w:val="00237602"/>
    <w:rsid w:val="0025076C"/>
    <w:rsid w:val="00263A13"/>
    <w:rsid w:val="00263E82"/>
    <w:rsid w:val="002A4E3D"/>
    <w:rsid w:val="002B6FB4"/>
    <w:rsid w:val="002E0E72"/>
    <w:rsid w:val="002E69CF"/>
    <w:rsid w:val="003116D8"/>
    <w:rsid w:val="00320A7E"/>
    <w:rsid w:val="00320F9E"/>
    <w:rsid w:val="00336854"/>
    <w:rsid w:val="00361A71"/>
    <w:rsid w:val="00365B28"/>
    <w:rsid w:val="0036628B"/>
    <w:rsid w:val="00374641"/>
    <w:rsid w:val="003832B7"/>
    <w:rsid w:val="00400D76"/>
    <w:rsid w:val="004031BA"/>
    <w:rsid w:val="0043296A"/>
    <w:rsid w:val="004336D9"/>
    <w:rsid w:val="00442A78"/>
    <w:rsid w:val="00455139"/>
    <w:rsid w:val="0046355C"/>
    <w:rsid w:val="00475BF3"/>
    <w:rsid w:val="0049742C"/>
    <w:rsid w:val="00512617"/>
    <w:rsid w:val="00542BC5"/>
    <w:rsid w:val="00545793"/>
    <w:rsid w:val="00561ADC"/>
    <w:rsid w:val="00562099"/>
    <w:rsid w:val="0057218F"/>
    <w:rsid w:val="00574550"/>
    <w:rsid w:val="005A6B6E"/>
    <w:rsid w:val="005B5AD7"/>
    <w:rsid w:val="005B72E9"/>
    <w:rsid w:val="005D6F6F"/>
    <w:rsid w:val="005E2858"/>
    <w:rsid w:val="006075DD"/>
    <w:rsid w:val="006322F3"/>
    <w:rsid w:val="00650600"/>
    <w:rsid w:val="006608DB"/>
    <w:rsid w:val="006872AB"/>
    <w:rsid w:val="006A0DDE"/>
    <w:rsid w:val="006A6AD9"/>
    <w:rsid w:val="006B5743"/>
    <w:rsid w:val="006B7368"/>
    <w:rsid w:val="006B75A1"/>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50FAB"/>
    <w:rsid w:val="00883624"/>
    <w:rsid w:val="008A6091"/>
    <w:rsid w:val="009022DC"/>
    <w:rsid w:val="00956AA8"/>
    <w:rsid w:val="009675FA"/>
    <w:rsid w:val="009967AE"/>
    <w:rsid w:val="009A377F"/>
    <w:rsid w:val="009A5E82"/>
    <w:rsid w:val="009A6F29"/>
    <w:rsid w:val="009D5F7A"/>
    <w:rsid w:val="009E0C70"/>
    <w:rsid w:val="009E748F"/>
    <w:rsid w:val="009F42CC"/>
    <w:rsid w:val="00A01BD0"/>
    <w:rsid w:val="00A0651F"/>
    <w:rsid w:val="00A06B8E"/>
    <w:rsid w:val="00A07E24"/>
    <w:rsid w:val="00A24798"/>
    <w:rsid w:val="00A33C17"/>
    <w:rsid w:val="00A36348"/>
    <w:rsid w:val="00A51530"/>
    <w:rsid w:val="00A52224"/>
    <w:rsid w:val="00A65626"/>
    <w:rsid w:val="00A95993"/>
    <w:rsid w:val="00AD2702"/>
    <w:rsid w:val="00AD6B9C"/>
    <w:rsid w:val="00B0620D"/>
    <w:rsid w:val="00B16D3C"/>
    <w:rsid w:val="00B31A29"/>
    <w:rsid w:val="00B33397"/>
    <w:rsid w:val="00B51309"/>
    <w:rsid w:val="00B62D10"/>
    <w:rsid w:val="00B940DA"/>
    <w:rsid w:val="00BA5232"/>
    <w:rsid w:val="00BB0CC2"/>
    <w:rsid w:val="00BB136A"/>
    <w:rsid w:val="00BE1074"/>
    <w:rsid w:val="00BF2DEB"/>
    <w:rsid w:val="00C0232B"/>
    <w:rsid w:val="00C07AE9"/>
    <w:rsid w:val="00C26E95"/>
    <w:rsid w:val="00C3371F"/>
    <w:rsid w:val="00C472D2"/>
    <w:rsid w:val="00CF45F1"/>
    <w:rsid w:val="00D11738"/>
    <w:rsid w:val="00D35717"/>
    <w:rsid w:val="00D525EF"/>
    <w:rsid w:val="00D741EE"/>
    <w:rsid w:val="00D80205"/>
    <w:rsid w:val="00D91EA8"/>
    <w:rsid w:val="00DA22BC"/>
    <w:rsid w:val="00DB6A93"/>
    <w:rsid w:val="00DB6DA3"/>
    <w:rsid w:val="00DD046B"/>
    <w:rsid w:val="00E00CE4"/>
    <w:rsid w:val="00E034E6"/>
    <w:rsid w:val="00E04715"/>
    <w:rsid w:val="00E161C4"/>
    <w:rsid w:val="00E253CC"/>
    <w:rsid w:val="00E52A09"/>
    <w:rsid w:val="00E614E1"/>
    <w:rsid w:val="00E715C9"/>
    <w:rsid w:val="00EA1BA3"/>
    <w:rsid w:val="00EB4917"/>
    <w:rsid w:val="00F10E57"/>
    <w:rsid w:val="00F26296"/>
    <w:rsid w:val="00F44719"/>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455139"/>
    <w:pPr>
      <w:spacing w:before="100" w:beforeAutospacing="1" w:after="100" w:afterAutospacing="1"/>
    </w:pPr>
    <w:rPr>
      <w:rFonts w:ascii="Times New Roman" w:eastAsia="Times New Roman" w:hAnsi="Times New Roman" w:cs="Times New Roman"/>
    </w:rPr>
  </w:style>
  <w:style w:type="character" w:customStyle="1" w:styleId="xs7">
    <w:name w:val="x_s7"/>
    <w:basedOn w:val="DefaultParagraphFont"/>
    <w:rsid w:val="00455139"/>
  </w:style>
  <w:style w:type="character" w:customStyle="1" w:styleId="xs9">
    <w:name w:val="x_s9"/>
    <w:basedOn w:val="DefaultParagraphFont"/>
    <w:rsid w:val="00455139"/>
  </w:style>
  <w:style w:type="character" w:customStyle="1" w:styleId="xs10">
    <w:name w:val="x_s10"/>
    <w:basedOn w:val="DefaultParagraphFont"/>
    <w:rsid w:val="00455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01177">
      <w:bodyDiv w:val="1"/>
      <w:marLeft w:val="0"/>
      <w:marRight w:val="0"/>
      <w:marTop w:val="0"/>
      <w:marBottom w:val="0"/>
      <w:divBdr>
        <w:top w:val="none" w:sz="0" w:space="0" w:color="auto"/>
        <w:left w:val="none" w:sz="0" w:space="0" w:color="auto"/>
        <w:bottom w:val="none" w:sz="0" w:space="0" w:color="auto"/>
        <w:right w:val="none" w:sz="0" w:space="0" w:color="auto"/>
      </w:divBdr>
    </w:div>
    <w:div w:id="121715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msyki@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19</cp:revision>
  <dcterms:created xsi:type="dcterms:W3CDTF">2021-04-15T16:43:00Z</dcterms:created>
  <dcterms:modified xsi:type="dcterms:W3CDTF">2026-04-21T19:38:00Z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e195c83dc7cb46c5489a9a014a9e13c561a56927f40f86bceabc2542b14a0af9</vt:lpwstr>
  </property>
</Properties>
</file>