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5DE31" w14:textId="55E1641B" w:rsidR="004C4F98" w:rsidRPr="004C4F98" w:rsidRDefault="004C4F98" w:rsidP="004C4F98">
      <w:pPr>
        <w:jc w:val="center"/>
        <w:rPr>
          <w:rFonts w:ascii="Times New Roman" w:hAnsi="Times New Roman" w:cs="Times New Roman"/>
          <w:sz w:val="32"/>
          <w:szCs w:val="32"/>
        </w:rPr>
      </w:pPr>
      <w:r w:rsidRPr="004C4F98">
        <w:rPr>
          <w:rFonts w:ascii="Times New Roman" w:hAnsi="Times New Roman" w:cs="Times New Roman"/>
          <w:b/>
          <w:bCs/>
          <w:sz w:val="32"/>
          <w:szCs w:val="32"/>
        </w:rPr>
        <w:t xml:space="preserve">2026 → 2027: </w:t>
      </w: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 w:rsidRPr="004C4F98">
        <w:rPr>
          <w:rFonts w:ascii="Times New Roman" w:hAnsi="Times New Roman" w:cs="Times New Roman"/>
          <w:b/>
          <w:bCs/>
          <w:sz w:val="32"/>
          <w:szCs w:val="32"/>
        </w:rPr>
        <w:t xml:space="preserve">mportant </w:t>
      </w:r>
      <w:r>
        <w:rPr>
          <w:rFonts w:ascii="Times New Roman" w:hAnsi="Times New Roman" w:cs="Times New Roman"/>
          <w:b/>
          <w:bCs/>
          <w:sz w:val="32"/>
          <w:szCs w:val="32"/>
        </w:rPr>
        <w:t>R</w:t>
      </w:r>
      <w:r w:rsidRPr="004C4F98">
        <w:rPr>
          <w:rFonts w:ascii="Times New Roman" w:hAnsi="Times New Roman" w:cs="Times New Roman"/>
          <w:b/>
          <w:bCs/>
          <w:sz w:val="32"/>
          <w:szCs w:val="32"/>
        </w:rPr>
        <w:t>ule</w:t>
      </w:r>
      <w:r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Pr="004C4F98">
        <w:rPr>
          <w:rFonts w:ascii="Times New Roman" w:hAnsi="Times New Roman" w:cs="Times New Roman"/>
          <w:b/>
          <w:bCs/>
          <w:sz w:val="32"/>
          <w:szCs w:val="32"/>
        </w:rPr>
        <w:t xml:space="preserve"> to </w:t>
      </w:r>
      <w:r>
        <w:rPr>
          <w:rFonts w:ascii="Times New Roman" w:hAnsi="Times New Roman" w:cs="Times New Roman"/>
          <w:b/>
          <w:bCs/>
          <w:sz w:val="32"/>
          <w:szCs w:val="32"/>
        </w:rPr>
        <w:t>T</w:t>
      </w:r>
      <w:r w:rsidRPr="004C4F98">
        <w:rPr>
          <w:rFonts w:ascii="Times New Roman" w:hAnsi="Times New Roman" w:cs="Times New Roman"/>
          <w:b/>
          <w:bCs/>
          <w:sz w:val="32"/>
          <w:szCs w:val="32"/>
        </w:rPr>
        <w:t>each</w:t>
      </w:r>
      <w:r w:rsidRPr="004C4F9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A</w:t>
      </w:r>
      <w:r w:rsidRPr="004C4F98">
        <w:rPr>
          <w:rFonts w:ascii="Times New Roman" w:hAnsi="Times New Roman" w:cs="Times New Roman"/>
          <w:b/>
          <w:bCs/>
          <w:sz w:val="32"/>
          <w:szCs w:val="32"/>
        </w:rPr>
        <w:t xml:space="preserve">bout </w:t>
      </w:r>
      <w:r>
        <w:rPr>
          <w:rFonts w:ascii="Times New Roman" w:hAnsi="Times New Roman" w:cs="Times New Roman"/>
          <w:b/>
          <w:bCs/>
          <w:sz w:val="32"/>
          <w:szCs w:val="32"/>
        </w:rPr>
        <w:t>E</w:t>
      </w:r>
      <w:r w:rsidRPr="004C4F98">
        <w:rPr>
          <w:rFonts w:ascii="Times New Roman" w:hAnsi="Times New Roman" w:cs="Times New Roman"/>
          <w:b/>
          <w:bCs/>
          <w:sz w:val="32"/>
          <w:szCs w:val="32"/>
        </w:rPr>
        <w:t xml:space="preserve">ach </w:t>
      </w: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 w:rsidRPr="004C4F98">
        <w:rPr>
          <w:rFonts w:ascii="Times New Roman" w:hAnsi="Times New Roman" w:cs="Times New Roman"/>
          <w:b/>
          <w:bCs/>
          <w:sz w:val="32"/>
          <w:szCs w:val="32"/>
        </w:rPr>
        <w:t xml:space="preserve">nsurance </w:t>
      </w:r>
      <w:r>
        <w:rPr>
          <w:rFonts w:ascii="Times New Roman" w:hAnsi="Times New Roman" w:cs="Times New Roman"/>
          <w:b/>
          <w:bCs/>
          <w:sz w:val="32"/>
          <w:szCs w:val="32"/>
        </w:rPr>
        <w:t>P</w:t>
      </w:r>
      <w:r w:rsidRPr="004C4F98">
        <w:rPr>
          <w:rFonts w:ascii="Times New Roman" w:hAnsi="Times New Roman" w:cs="Times New Roman"/>
          <w:b/>
          <w:bCs/>
          <w:sz w:val="32"/>
          <w:szCs w:val="32"/>
        </w:rPr>
        <w:t xml:space="preserve">lans </w:t>
      </w:r>
      <w:r>
        <w:rPr>
          <w:rFonts w:ascii="Times New Roman" w:hAnsi="Times New Roman" w:cs="Times New Roman"/>
          <w:b/>
          <w:bCs/>
          <w:sz w:val="32"/>
          <w:szCs w:val="32"/>
        </w:rPr>
        <w:t>U</w:t>
      </w:r>
      <w:r w:rsidRPr="004C4F98">
        <w:rPr>
          <w:rFonts w:ascii="Times New Roman" w:hAnsi="Times New Roman" w:cs="Times New Roman"/>
          <w:b/>
          <w:bCs/>
          <w:sz w:val="32"/>
          <w:szCs w:val="32"/>
        </w:rPr>
        <w:t xml:space="preserve">nique </w:t>
      </w:r>
      <w:r>
        <w:rPr>
          <w:rFonts w:ascii="Times New Roman" w:hAnsi="Times New Roman" w:cs="Times New Roman"/>
          <w:b/>
          <w:bCs/>
          <w:sz w:val="32"/>
          <w:szCs w:val="32"/>
        </w:rPr>
        <w:t>T</w:t>
      </w:r>
      <w:r w:rsidRPr="004C4F98">
        <w:rPr>
          <w:rFonts w:ascii="Times New Roman" w:hAnsi="Times New Roman" w:cs="Times New Roman"/>
          <w:b/>
          <w:bCs/>
          <w:sz w:val="32"/>
          <w:szCs w:val="32"/>
        </w:rPr>
        <w:t xml:space="preserve">ransition </w:t>
      </w:r>
      <w:r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Pr="004C4F98">
        <w:rPr>
          <w:rFonts w:ascii="Times New Roman" w:hAnsi="Times New Roman" w:cs="Times New Roman"/>
          <w:b/>
          <w:bCs/>
          <w:sz w:val="32"/>
          <w:szCs w:val="32"/>
        </w:rPr>
        <w:t>teps</w:t>
      </w:r>
    </w:p>
    <w:p w14:paraId="6B39C13C" w14:textId="77777777" w:rsidR="004C4F98" w:rsidRPr="004C4F98" w:rsidRDefault="004C4F98" w:rsidP="004C4F98">
      <w:p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>“January 1st is the CPT change date, but it is not necessarily the date every payer changes every billing workflow. That's probably one of the most important things I can teach you today.”</w:t>
      </w:r>
    </w:p>
    <w:p w14:paraId="21B706EC" w14:textId="77777777" w:rsidR="004C4F98" w:rsidRPr="004C4F98" w:rsidRDefault="004C4F98" w:rsidP="004C4F98">
      <w:p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 xml:space="preserve">Under the </w:t>
      </w:r>
      <w:r w:rsidRPr="004C4F98">
        <w:rPr>
          <w:rFonts w:ascii="Times New Roman" w:hAnsi="Times New Roman" w:cs="Times New Roman"/>
          <w:b/>
          <w:bCs/>
        </w:rPr>
        <w:t>standard CPT transition guidance</w:t>
      </w:r>
      <w:r w:rsidRPr="004C4F98">
        <w:rPr>
          <w:rFonts w:ascii="Times New Roman" w:hAnsi="Times New Roman" w:cs="Times New Roman"/>
        </w:rPr>
        <w:t xml:space="preserve">, antepartum care performed in 2026 remains subject to the 2026 rules. For example, if a patient has five qualifying antepartum visits during 2026, CPT guidance supports reporting </w:t>
      </w:r>
      <w:r w:rsidRPr="004C4F98">
        <w:rPr>
          <w:rFonts w:ascii="Times New Roman" w:hAnsi="Times New Roman" w:cs="Times New Roman"/>
          <w:b/>
          <w:bCs/>
        </w:rPr>
        <w:t>59425</w:t>
      </w:r>
      <w:r w:rsidRPr="004C4F98">
        <w:rPr>
          <w:rFonts w:ascii="Times New Roman" w:hAnsi="Times New Roman" w:cs="Times New Roman"/>
        </w:rPr>
        <w:t xml:space="preserve"> for those visits; prenatal encounters occurring in 2027 are then individually reported with the appropriate E/M code. For 2026, one to three antepartum visits are reported individually with E/M, while four to six use 59425 and seven or more use 59426. </w:t>
      </w:r>
    </w:p>
    <w:p w14:paraId="473B3626" w14:textId="5FF02219" w:rsidR="004C4F98" w:rsidRPr="004C4F98" w:rsidRDefault="004C4F98" w:rsidP="004C4F98">
      <w:p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>But then I would immediately tell the audience:</w:t>
      </w:r>
      <w:r w:rsidRPr="004C4F98">
        <w:rPr>
          <w:rFonts w:ascii="Times New Roman" w:hAnsi="Times New Roman" w:cs="Times New Roman"/>
        </w:rPr>
        <w:t xml:space="preserve"> </w:t>
      </w:r>
      <w:r w:rsidRPr="004C4F98">
        <w:rPr>
          <w:rFonts w:ascii="Times New Roman" w:hAnsi="Times New Roman" w:cs="Times New Roman"/>
        </w:rPr>
        <w:t xml:space="preserve">“That's the CPT rule. Now we have to ask the second question: </w:t>
      </w:r>
      <w:r w:rsidRPr="004C4F98">
        <w:rPr>
          <w:rFonts w:ascii="Times New Roman" w:hAnsi="Times New Roman" w:cs="Times New Roman"/>
          <w:b/>
          <w:bCs/>
        </w:rPr>
        <w:t>What does your payer want you to do?</w:t>
      </w:r>
      <w:r w:rsidRPr="004C4F98">
        <w:rPr>
          <w:rFonts w:ascii="Times New Roman" w:hAnsi="Times New Roman" w:cs="Times New Roman"/>
        </w:rPr>
        <w:t>”</w:t>
      </w:r>
      <w:r w:rsidRPr="004C4F98">
        <w:rPr>
          <w:rFonts w:ascii="Times New Roman" w:hAnsi="Times New Roman" w:cs="Times New Roman"/>
        </w:rPr>
        <w:t xml:space="preserve"> </w:t>
      </w:r>
      <w:r w:rsidRPr="004C4F98">
        <w:rPr>
          <w:rFonts w:ascii="Times New Roman" w:hAnsi="Times New Roman" w:cs="Times New Roman"/>
        </w:rPr>
        <w:t>And this is where the differences become very important.</w:t>
      </w:r>
    </w:p>
    <w:p w14:paraId="2146C073" w14:textId="5DA5147F" w:rsidR="004C4F98" w:rsidRPr="004C4F98" w:rsidRDefault="004C4F98" w:rsidP="004C4F98">
      <w:p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  <w:b/>
          <w:bCs/>
        </w:rPr>
        <w:t>Specific payer examples to teach</w:t>
      </w:r>
    </w:p>
    <w:p w14:paraId="3251C4C2" w14:textId="77777777" w:rsidR="004C4F98" w:rsidRPr="004C4F98" w:rsidRDefault="004C4F98" w:rsidP="004C4F98">
      <w:pPr>
        <w:rPr>
          <w:rFonts w:ascii="Times New Roman" w:hAnsi="Times New Roman" w:cs="Times New Roman"/>
          <w:b/>
          <w:bCs/>
        </w:rPr>
      </w:pPr>
      <w:r w:rsidRPr="004C4F98">
        <w:rPr>
          <w:rFonts w:ascii="Times New Roman" w:hAnsi="Times New Roman" w:cs="Times New Roman"/>
          <w:b/>
          <w:bCs/>
          <w:highlight w:val="yellow"/>
        </w:rPr>
        <w:t>North Carolina Medicaid — an excellent example of why payer verification matters</w:t>
      </w:r>
    </w:p>
    <w:p w14:paraId="05F61D2C" w14:textId="77777777" w:rsidR="004C4F98" w:rsidRPr="004C4F98" w:rsidRDefault="004C4F98" w:rsidP="004C4F98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 xml:space="preserve">North Carolina Medicaid has created a transition period that began </w:t>
      </w:r>
      <w:r w:rsidRPr="004C4F98">
        <w:rPr>
          <w:rFonts w:ascii="Times New Roman" w:hAnsi="Times New Roman" w:cs="Times New Roman"/>
          <w:b/>
          <w:bCs/>
        </w:rPr>
        <w:t>September 1, 2026</w:t>
      </w:r>
      <w:r w:rsidRPr="004C4F98">
        <w:rPr>
          <w:rFonts w:ascii="Times New Roman" w:hAnsi="Times New Roman" w:cs="Times New Roman"/>
        </w:rPr>
        <w:t>.</w:t>
      </w:r>
    </w:p>
    <w:p w14:paraId="4DC9DA87" w14:textId="77777777" w:rsidR="004C4F98" w:rsidRPr="004C4F98" w:rsidRDefault="004C4F98" w:rsidP="004C4F98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 xml:space="preserve">For beneficiaries whose first prenatal visit after pregnancy confirmation occurs during the transition, or when the </w:t>
      </w:r>
      <w:r w:rsidRPr="004C4F98">
        <w:rPr>
          <w:rFonts w:ascii="Times New Roman" w:hAnsi="Times New Roman" w:cs="Times New Roman"/>
          <w:b/>
          <w:bCs/>
        </w:rPr>
        <w:t>delivery and/or postpartum visit is anticipated after January 1, 2027</w:t>
      </w:r>
      <w:r w:rsidRPr="004C4F98">
        <w:rPr>
          <w:rFonts w:ascii="Times New Roman" w:hAnsi="Times New Roman" w:cs="Times New Roman"/>
        </w:rPr>
        <w:t>, NC Medicaid encourages providers to use:</w:t>
      </w:r>
    </w:p>
    <w:p w14:paraId="53D15A10" w14:textId="77777777" w:rsidR="004C4F98" w:rsidRPr="004C4F98" w:rsidRDefault="004C4F98" w:rsidP="004C4F98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  <w:b/>
          <w:bCs/>
        </w:rPr>
        <w:t>99202–99215 + TH modifier</w:t>
      </w:r>
    </w:p>
    <w:p w14:paraId="2178FCAB" w14:textId="77777777" w:rsidR="004C4F98" w:rsidRPr="004C4F98" w:rsidRDefault="004C4F98" w:rsidP="004C4F98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>along with the appropriate pregnancy ICD-10-CM diagnosis and weeks-of-gestation code.</w:t>
      </w:r>
    </w:p>
    <w:p w14:paraId="3981F254" w14:textId="77777777" w:rsidR="004C4F98" w:rsidRPr="004C4F98" w:rsidRDefault="004C4F98" w:rsidP="004C4F98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 xml:space="preserve">Documentation must support the E/M through MDM or time. </w:t>
      </w:r>
    </w:p>
    <w:p w14:paraId="493A61EC" w14:textId="77777777" w:rsidR="004C4F98" w:rsidRPr="004C4F98" w:rsidRDefault="004C4F98" w:rsidP="004C4F98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 xml:space="preserve">NC Medicaid also says that pregnancies whose postpartum care is completed before January 1, 2027 may continue using the existing maternity codes, including </w:t>
      </w:r>
      <w:r w:rsidRPr="004C4F98">
        <w:rPr>
          <w:rFonts w:ascii="Times New Roman" w:hAnsi="Times New Roman" w:cs="Times New Roman"/>
          <w:b/>
          <w:bCs/>
        </w:rPr>
        <w:t>59425 and 59426</w:t>
      </w:r>
      <w:r w:rsidRPr="004C4F98">
        <w:rPr>
          <w:rFonts w:ascii="Times New Roman" w:hAnsi="Times New Roman" w:cs="Times New Roman"/>
        </w:rPr>
        <w:t xml:space="preserve">, and managed care plans may not require individual E/M codes instead of the existing bundled codes for dates of service before January 1. </w:t>
      </w:r>
    </w:p>
    <w:p w14:paraId="1C077448" w14:textId="77777777" w:rsidR="004C4F98" w:rsidRPr="004C4F98" w:rsidRDefault="004C4F98" w:rsidP="004C4F98">
      <w:p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 xml:space="preserve">“Here's why you cannot simply tell your biller, ‘Use the old codes through December 31st.’ North Carolina Medicaid started preparing for the transition in September. </w:t>
      </w:r>
      <w:proofErr w:type="gramStart"/>
      <w:r w:rsidRPr="004C4F98">
        <w:rPr>
          <w:rFonts w:ascii="Times New Roman" w:hAnsi="Times New Roman" w:cs="Times New Roman"/>
        </w:rPr>
        <w:t>So</w:t>
      </w:r>
      <w:proofErr w:type="gramEnd"/>
      <w:r w:rsidRPr="004C4F98">
        <w:rPr>
          <w:rFonts w:ascii="Times New Roman" w:hAnsi="Times New Roman" w:cs="Times New Roman"/>
        </w:rPr>
        <w:t xml:space="preserve"> if you have a patient whose pregnancy crosses into 2027, you need to know the payer-specific transition policy.”</w:t>
      </w:r>
    </w:p>
    <w:p w14:paraId="01A7A843" w14:textId="6C6270FC" w:rsidR="004C4F98" w:rsidRPr="004C4F98" w:rsidRDefault="004C4F98" w:rsidP="004C4F98">
      <w:p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  <w:b/>
          <w:bCs/>
          <w:highlight w:val="yellow"/>
        </w:rPr>
        <w:t>Capital Blue Cross — another September 1 transition example</w:t>
      </w:r>
    </w:p>
    <w:p w14:paraId="17EED4CE" w14:textId="77777777" w:rsidR="004C4F98" w:rsidRPr="004C4F98" w:rsidRDefault="004C4F98" w:rsidP="004C4F98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>Capital Blue Cross published a particularly detailed transition policy.</w:t>
      </w:r>
    </w:p>
    <w:p w14:paraId="40669ABC" w14:textId="77777777" w:rsidR="004C4F98" w:rsidRPr="004C4F98" w:rsidRDefault="004C4F98" w:rsidP="004C4F98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 xml:space="preserve">Before </w:t>
      </w:r>
      <w:r w:rsidRPr="004C4F98">
        <w:rPr>
          <w:rFonts w:ascii="Times New Roman" w:hAnsi="Times New Roman" w:cs="Times New Roman"/>
          <w:b/>
          <w:bCs/>
        </w:rPr>
        <w:t>September 1, 2026</w:t>
      </w:r>
      <w:r w:rsidRPr="004C4F98">
        <w:rPr>
          <w:rFonts w:ascii="Times New Roman" w:hAnsi="Times New Roman" w:cs="Times New Roman"/>
        </w:rPr>
        <w:t>, qualifying prenatal patients continue under its global-based billing approach, including 59425 and 59426.</w:t>
      </w:r>
    </w:p>
    <w:p w14:paraId="3B4AF09B" w14:textId="77777777" w:rsidR="004C4F98" w:rsidRPr="004C4F98" w:rsidRDefault="004C4F98" w:rsidP="004C4F98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lastRenderedPageBreak/>
        <w:t xml:space="preserve">Beginning </w:t>
      </w:r>
      <w:r w:rsidRPr="004C4F98">
        <w:rPr>
          <w:rFonts w:ascii="Times New Roman" w:hAnsi="Times New Roman" w:cs="Times New Roman"/>
          <w:b/>
          <w:bCs/>
        </w:rPr>
        <w:t>September 1, 2026</w:t>
      </w:r>
      <w:r w:rsidRPr="004C4F98">
        <w:rPr>
          <w:rFonts w:ascii="Times New Roman" w:hAnsi="Times New Roman" w:cs="Times New Roman"/>
        </w:rPr>
        <w:t>, certain patients entering prenatal care move to visit/service-based reporting using:</w:t>
      </w:r>
    </w:p>
    <w:p w14:paraId="44FD456C" w14:textId="77777777" w:rsidR="004C4F98" w:rsidRPr="004C4F98" w:rsidRDefault="004C4F98" w:rsidP="004C4F98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  <w:b/>
          <w:bCs/>
        </w:rPr>
        <w:t>E/M + TH modifier + appropriate ICD-10-CM pregnancy diagnosis + Z3A gestational-week code.</w:t>
      </w:r>
    </w:p>
    <w:p w14:paraId="435D1547" w14:textId="77777777" w:rsidR="004C4F98" w:rsidRPr="004C4F98" w:rsidRDefault="004C4F98" w:rsidP="004C4F98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 xml:space="preserve">Then January 1, 2027 brings the broader transition to the new maternity service structure. </w:t>
      </w:r>
    </w:p>
    <w:p w14:paraId="650624D9" w14:textId="77777777" w:rsidR="004C4F98" w:rsidRPr="004C4F98" w:rsidRDefault="004C4F98" w:rsidP="004C4F98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 xml:space="preserve">Capital Blue Cross has also published operational rules addressing the new labor-management, delivery and postpartum structure—for example, routine postpartum care on the delivery date is included in delivery, while facility postpartum management on later days can be reported through the appropriate hospital E/M services. </w:t>
      </w:r>
    </w:p>
    <w:p w14:paraId="37C093CA" w14:textId="77777777" w:rsidR="004C4F98" w:rsidRPr="004C4F98" w:rsidRDefault="004C4F98" w:rsidP="004C4F98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>That's another good example to put directly on your slide:</w:t>
      </w:r>
    </w:p>
    <w:p w14:paraId="71F288FE" w14:textId="77777777" w:rsidR="004C4F98" w:rsidRPr="004C4F98" w:rsidRDefault="004C4F98" w:rsidP="004C4F98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  <w:b/>
          <w:bCs/>
        </w:rPr>
        <w:t>CPT effective date:</w:t>
      </w:r>
      <w:r w:rsidRPr="004C4F98">
        <w:rPr>
          <w:rFonts w:ascii="Times New Roman" w:hAnsi="Times New Roman" w:cs="Times New Roman"/>
        </w:rPr>
        <w:t xml:space="preserve"> January 1, 2027</w:t>
      </w:r>
      <w:r w:rsidRPr="004C4F98">
        <w:rPr>
          <w:rFonts w:ascii="Times New Roman" w:hAnsi="Times New Roman" w:cs="Times New Roman"/>
        </w:rPr>
        <w:br/>
      </w:r>
      <w:r w:rsidRPr="004C4F98">
        <w:rPr>
          <w:rFonts w:ascii="Times New Roman" w:hAnsi="Times New Roman" w:cs="Times New Roman"/>
          <w:b/>
          <w:bCs/>
        </w:rPr>
        <w:t>Payer transition activity:</w:t>
      </w:r>
      <w:r w:rsidRPr="004C4F98">
        <w:rPr>
          <w:rFonts w:ascii="Times New Roman" w:hAnsi="Times New Roman" w:cs="Times New Roman"/>
        </w:rPr>
        <w:t xml:space="preserve"> may begin before January 1</w:t>
      </w:r>
    </w:p>
    <w:p w14:paraId="0C0C52A9" w14:textId="679CDEC0" w:rsidR="004C4F98" w:rsidRPr="004C4F98" w:rsidRDefault="004C4F98" w:rsidP="004C4F98">
      <w:p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  <w:b/>
          <w:bCs/>
          <w:highlight w:val="yellow"/>
        </w:rPr>
        <w:t>Blue Cross Blue Shield of North Dakota</w:t>
      </w:r>
    </w:p>
    <w:p w14:paraId="4FCBDA16" w14:textId="77777777" w:rsidR="004C4F98" w:rsidRPr="004C4F98" w:rsidRDefault="004C4F98" w:rsidP="004C4F9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 xml:space="preserve">BCBSND has announced that its maternity global coding changes take effect </w:t>
      </w:r>
      <w:r w:rsidRPr="004C4F98">
        <w:rPr>
          <w:rFonts w:ascii="Times New Roman" w:hAnsi="Times New Roman" w:cs="Times New Roman"/>
          <w:b/>
          <w:bCs/>
        </w:rPr>
        <w:t>January 1, 2027</w:t>
      </w:r>
      <w:r w:rsidRPr="004C4F98">
        <w:rPr>
          <w:rFonts w:ascii="Times New Roman" w:hAnsi="Times New Roman" w:cs="Times New Roman"/>
        </w:rPr>
        <w:t>.</w:t>
      </w:r>
    </w:p>
    <w:p w14:paraId="5A7A6847" w14:textId="77777777" w:rsidR="004C4F98" w:rsidRPr="004C4F98" w:rsidRDefault="004C4F98" w:rsidP="004C4F9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 xml:space="preserve">Importantly, BCBSND says the change affects how maternity global services are </w:t>
      </w:r>
      <w:r w:rsidRPr="004C4F98">
        <w:rPr>
          <w:rFonts w:ascii="Times New Roman" w:hAnsi="Times New Roman" w:cs="Times New Roman"/>
          <w:b/>
          <w:bCs/>
        </w:rPr>
        <w:t>reported and processed</w:t>
      </w:r>
      <w:r w:rsidRPr="004C4F98">
        <w:rPr>
          <w:rFonts w:ascii="Times New Roman" w:hAnsi="Times New Roman" w:cs="Times New Roman"/>
        </w:rPr>
        <w:t>, including antepartum, delivery, postpartum, and split/transferred care.</w:t>
      </w:r>
    </w:p>
    <w:p w14:paraId="24FF4BB4" w14:textId="77777777" w:rsidR="004C4F98" w:rsidRPr="004C4F98" w:rsidRDefault="004C4F98" w:rsidP="004C4F9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 xml:space="preserve">But it specifically says the change does </w:t>
      </w:r>
      <w:r w:rsidRPr="004C4F98">
        <w:rPr>
          <w:rFonts w:ascii="Times New Roman" w:hAnsi="Times New Roman" w:cs="Times New Roman"/>
          <w:b/>
          <w:bCs/>
        </w:rPr>
        <w:t>not itself change covered maternity benefits, member eligibility, or prior-authorization requirements unless separately communicated</w:t>
      </w:r>
      <w:r w:rsidRPr="004C4F98">
        <w:rPr>
          <w:rFonts w:ascii="Times New Roman" w:hAnsi="Times New Roman" w:cs="Times New Roman"/>
        </w:rPr>
        <w:t xml:space="preserve">. It has also told providers to watch for additional final guidance and educational materials in December. </w:t>
      </w:r>
    </w:p>
    <w:p w14:paraId="7107FF0C" w14:textId="77777777" w:rsidR="004C4F98" w:rsidRPr="004C4F98" w:rsidRDefault="004C4F98" w:rsidP="004C4F9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>That's useful for addressing the patient-financial question:</w:t>
      </w:r>
    </w:p>
    <w:p w14:paraId="5AD05436" w14:textId="77777777" w:rsidR="004C4F98" w:rsidRPr="004C4F98" w:rsidRDefault="004C4F98" w:rsidP="004C4F98">
      <w:p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>“A coding structure changing does not automatically mean that the patient's maternity benefit changed. We have to distinguish coding, reimbursement, coverage, and patient cost-sharing. Those are four different things.”</w:t>
      </w:r>
    </w:p>
    <w:p w14:paraId="57EA3A96" w14:textId="16B36415" w:rsidR="004C4F98" w:rsidRPr="004C4F98" w:rsidRDefault="004C4F98" w:rsidP="004C4F98">
      <w:p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  <w:b/>
          <w:bCs/>
          <w:highlight w:val="yellow"/>
        </w:rPr>
        <w:t>Indiana Medicaid</w:t>
      </w:r>
    </w:p>
    <w:p w14:paraId="6EA7E1FB" w14:textId="2A4BAFC2" w:rsidR="004C4F98" w:rsidRPr="004C4F98" w:rsidRDefault="004C4F98" w:rsidP="004C4F9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>Indiana is a good example of a state where I would tell midwives:</w:t>
      </w:r>
      <w:r w:rsidRPr="004C4F98">
        <w:rPr>
          <w:rFonts w:ascii="Times New Roman" w:hAnsi="Times New Roman" w:cs="Times New Roman"/>
        </w:rPr>
        <w:t xml:space="preserve"> </w:t>
      </w:r>
      <w:r w:rsidRPr="004C4F98">
        <w:rPr>
          <w:rFonts w:ascii="Times New Roman" w:hAnsi="Times New Roman" w:cs="Times New Roman"/>
          <w:b/>
          <w:bCs/>
        </w:rPr>
        <w:t>Don't get ahead of the payer.</w:t>
      </w:r>
    </w:p>
    <w:p w14:paraId="39954734" w14:textId="77777777" w:rsidR="004C4F98" w:rsidRPr="004C4F98" w:rsidRDefault="004C4F98" w:rsidP="004C4F9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>Indiana Medicaid has acknowledged the January 1, 2027 national CPT change and the move from global obstetric bundles toward reporting distinct prenatal, labor-management, delivery, and postpartum services.</w:t>
      </w:r>
    </w:p>
    <w:p w14:paraId="2ED97AD2" w14:textId="77777777" w:rsidR="004C4F98" w:rsidRPr="004C4F98" w:rsidRDefault="004C4F98" w:rsidP="004C4F9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 xml:space="preserve">But as of its July 23 bulletin, Indiana Medicaid said it was </w:t>
      </w:r>
      <w:r w:rsidRPr="004C4F98">
        <w:rPr>
          <w:rFonts w:ascii="Times New Roman" w:hAnsi="Times New Roman" w:cs="Times New Roman"/>
          <w:b/>
          <w:bCs/>
        </w:rPr>
        <w:t>still reviewing policy, reimbursement and system changes</w:t>
      </w:r>
      <w:r w:rsidRPr="004C4F98">
        <w:rPr>
          <w:rFonts w:ascii="Times New Roman" w:hAnsi="Times New Roman" w:cs="Times New Roman"/>
        </w:rPr>
        <w:t xml:space="preserve"> and would issue additional guidance. </w:t>
      </w:r>
    </w:p>
    <w:p w14:paraId="68499777" w14:textId="77777777" w:rsidR="004C4F98" w:rsidRPr="004C4F98" w:rsidRDefault="004C4F98" w:rsidP="004C4F9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proofErr w:type="gramStart"/>
      <w:r w:rsidRPr="004C4F98">
        <w:rPr>
          <w:rFonts w:ascii="Times New Roman" w:hAnsi="Times New Roman" w:cs="Times New Roman"/>
        </w:rPr>
        <w:t>So</w:t>
      </w:r>
      <w:proofErr w:type="gramEnd"/>
      <w:r w:rsidRPr="004C4F98">
        <w:rPr>
          <w:rFonts w:ascii="Times New Roman" w:hAnsi="Times New Roman" w:cs="Times New Roman"/>
        </w:rPr>
        <w:t xml:space="preserve"> the practical answer for an Indiana midwife right now isn't to invent a transition policy.</w:t>
      </w:r>
    </w:p>
    <w:p w14:paraId="62F5E043" w14:textId="2D364FDB" w:rsidR="004C4F98" w:rsidRPr="004C4F98" w:rsidRDefault="004C4F98" w:rsidP="004C4F9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lastRenderedPageBreak/>
        <w:t>It is:</w:t>
      </w:r>
      <w:r w:rsidRPr="004C4F98">
        <w:rPr>
          <w:rFonts w:ascii="Times New Roman" w:hAnsi="Times New Roman" w:cs="Times New Roman"/>
        </w:rPr>
        <w:t xml:space="preserve"> </w:t>
      </w:r>
      <w:r w:rsidRPr="004C4F98">
        <w:rPr>
          <w:rFonts w:ascii="Times New Roman" w:hAnsi="Times New Roman" w:cs="Times New Roman"/>
        </w:rPr>
        <w:t>“We know the CPT structure is changing. Indiana Medicaid has acknowledged it. We are waiting for the program's final billing and reimbursement instructions.”</w:t>
      </w:r>
    </w:p>
    <w:p w14:paraId="31EE6748" w14:textId="48D8DA13" w:rsidR="004C4F98" w:rsidRPr="004C4F98" w:rsidRDefault="004C4F98" w:rsidP="004C4F98">
      <w:p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  <w:b/>
          <w:bCs/>
          <w:highlight w:val="yellow"/>
        </w:rPr>
        <w:t>Virginia Medicaid</w:t>
      </w:r>
    </w:p>
    <w:p w14:paraId="21FCF85E" w14:textId="77777777" w:rsidR="004C4F98" w:rsidRPr="004C4F98" w:rsidRDefault="004C4F98" w:rsidP="004C4F98">
      <w:p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 xml:space="preserve">Virginia Medicaid is another state I would put on a </w:t>
      </w:r>
      <w:r w:rsidRPr="004C4F98">
        <w:rPr>
          <w:rFonts w:ascii="Times New Roman" w:hAnsi="Times New Roman" w:cs="Times New Roman"/>
          <w:b/>
          <w:bCs/>
        </w:rPr>
        <w:t>“watch for updated guidance”</w:t>
      </w:r>
      <w:r w:rsidRPr="004C4F98">
        <w:rPr>
          <w:rFonts w:ascii="Times New Roman" w:hAnsi="Times New Roman" w:cs="Times New Roman"/>
        </w:rPr>
        <w:t xml:space="preserve"> list. Virginia's Medicaid bulletin library now lists a September 16, 2026 bulletin specifically titled </w:t>
      </w:r>
      <w:r w:rsidRPr="004C4F98">
        <w:rPr>
          <w:rFonts w:ascii="Times New Roman" w:hAnsi="Times New Roman" w:cs="Times New Roman"/>
          <w:b/>
          <w:bCs/>
        </w:rPr>
        <w:t>“Forthcoming Changes to Maternity Care Billing and Coding Structure and Changes to Billing for Prenatal Care.”</w:t>
      </w:r>
      <w:r w:rsidRPr="004C4F98">
        <w:rPr>
          <w:rFonts w:ascii="Times New Roman" w:hAnsi="Times New Roman" w:cs="Times New Roman"/>
        </w:rPr>
        <w:t xml:space="preserve"> </w:t>
      </w:r>
    </w:p>
    <w:p w14:paraId="6DC7AB1B" w14:textId="53C04DB7" w:rsidR="004C4F98" w:rsidRPr="004C4F98" w:rsidRDefault="004C4F98" w:rsidP="004C4F98">
      <w:p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 xml:space="preserve">Virginia's Cardinal Care program also operates through multiple managed-care organizations, including Aetna Better Health, Anthem </w:t>
      </w:r>
      <w:proofErr w:type="spellStart"/>
      <w:r w:rsidRPr="004C4F98">
        <w:rPr>
          <w:rFonts w:ascii="Times New Roman" w:hAnsi="Times New Roman" w:cs="Times New Roman"/>
        </w:rPr>
        <w:t>HealthKeepers</w:t>
      </w:r>
      <w:proofErr w:type="spellEnd"/>
      <w:r w:rsidRPr="004C4F98">
        <w:rPr>
          <w:rFonts w:ascii="Times New Roman" w:hAnsi="Times New Roman" w:cs="Times New Roman"/>
        </w:rPr>
        <w:t xml:space="preserve"> Plus, Humana Healthy Horizons, Sentara and UnitedHealthcare Community Plan. That illustrates another important point: </w:t>
      </w:r>
      <w:r w:rsidRPr="004C4F98">
        <w:rPr>
          <w:rFonts w:ascii="Times New Roman" w:hAnsi="Times New Roman" w:cs="Times New Roman"/>
          <w:b/>
          <w:bCs/>
        </w:rPr>
        <w:t>knowing the state's Medicaid policy may not be the end of your research—you may also need to know how the applicable managed-care plan is implementing it.</w:t>
      </w:r>
      <w:r w:rsidRPr="004C4F98">
        <w:rPr>
          <w:rFonts w:ascii="Times New Roman" w:hAnsi="Times New Roman" w:cs="Times New Roman"/>
        </w:rPr>
        <w:t xml:space="preserve"> </w:t>
      </w:r>
    </w:p>
    <w:p w14:paraId="350FD96B" w14:textId="77777777" w:rsidR="004C4F98" w:rsidRPr="004C4F98" w:rsidRDefault="004C4F98" w:rsidP="004C4F98">
      <w:pPr>
        <w:jc w:val="center"/>
        <w:rPr>
          <w:rFonts w:ascii="Times New Roman" w:hAnsi="Times New Roman" w:cs="Times New Roman"/>
          <w:b/>
          <w:bCs/>
          <w:highlight w:val="red"/>
        </w:rPr>
      </w:pPr>
      <w:r w:rsidRPr="004C4F98">
        <w:rPr>
          <w:rFonts w:ascii="Times New Roman" w:hAnsi="Times New Roman" w:cs="Times New Roman"/>
          <w:b/>
          <w:bCs/>
          <w:highlight w:val="red"/>
        </w:rPr>
        <w:t>CPT tells us how to report the service.</w:t>
      </w:r>
    </w:p>
    <w:p w14:paraId="3C14B3AA" w14:textId="77777777" w:rsidR="004C4F98" w:rsidRPr="004C4F98" w:rsidRDefault="004C4F98" w:rsidP="004C4F98">
      <w:pPr>
        <w:jc w:val="center"/>
        <w:rPr>
          <w:rFonts w:ascii="Times New Roman" w:hAnsi="Times New Roman" w:cs="Times New Roman"/>
          <w:b/>
          <w:bCs/>
          <w:highlight w:val="red"/>
        </w:rPr>
      </w:pPr>
      <w:r w:rsidRPr="004C4F98">
        <w:rPr>
          <w:rFonts w:ascii="Times New Roman" w:hAnsi="Times New Roman" w:cs="Times New Roman"/>
          <w:b/>
          <w:bCs/>
          <w:highlight w:val="red"/>
        </w:rPr>
        <w:t>The payer tells us how they will process and reimburse it.</w:t>
      </w:r>
    </w:p>
    <w:p w14:paraId="013D59C7" w14:textId="77777777" w:rsidR="004C4F98" w:rsidRPr="004C4F98" w:rsidRDefault="004C4F98" w:rsidP="004C4F98">
      <w:pPr>
        <w:jc w:val="center"/>
        <w:rPr>
          <w:rFonts w:ascii="Times New Roman" w:hAnsi="Times New Roman" w:cs="Times New Roman"/>
          <w:b/>
          <w:bCs/>
          <w:highlight w:val="red"/>
        </w:rPr>
      </w:pPr>
      <w:r w:rsidRPr="004C4F98">
        <w:rPr>
          <w:rFonts w:ascii="Times New Roman" w:hAnsi="Times New Roman" w:cs="Times New Roman"/>
          <w:b/>
          <w:bCs/>
          <w:highlight w:val="red"/>
        </w:rPr>
        <w:t>The contract tells us what we get paid.</w:t>
      </w:r>
    </w:p>
    <w:p w14:paraId="29A9D2AE" w14:textId="77777777" w:rsidR="004C4F98" w:rsidRPr="004C4F98" w:rsidRDefault="004C4F98" w:rsidP="004C4F98">
      <w:pPr>
        <w:jc w:val="center"/>
        <w:rPr>
          <w:rFonts w:ascii="Times New Roman" w:hAnsi="Times New Roman" w:cs="Times New Roman"/>
          <w:b/>
          <w:bCs/>
          <w:highlight w:val="red"/>
        </w:rPr>
      </w:pPr>
      <w:r w:rsidRPr="004C4F98">
        <w:rPr>
          <w:rFonts w:ascii="Times New Roman" w:hAnsi="Times New Roman" w:cs="Times New Roman"/>
          <w:b/>
          <w:bCs/>
          <w:highlight w:val="red"/>
        </w:rPr>
        <w:t>The patient's benefit determines their financial responsibility.</w:t>
      </w:r>
    </w:p>
    <w:p w14:paraId="73041734" w14:textId="77777777" w:rsidR="004C4F98" w:rsidRPr="004C4F98" w:rsidRDefault="004C4F98" w:rsidP="004C4F98">
      <w:pPr>
        <w:jc w:val="center"/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  <w:highlight w:val="red"/>
        </w:rPr>
        <w:t>Those four things should not be treated as interchangeable.</w:t>
      </w:r>
    </w:p>
    <w:p w14:paraId="034ECFD0" w14:textId="2155BA11" w:rsidR="004C4F98" w:rsidRPr="004C4F98" w:rsidRDefault="004C4F98" w:rsidP="004C4F98">
      <w:p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 xml:space="preserve">This is especially important in Medicaid. CMS explains that because Medicaid is a federal-state partnership, federal law does not require state Medicaid agencies to use a particular procedure or diagnosis coding set; states have authority over the code sets used by their programs and plans. </w:t>
      </w:r>
    </w:p>
    <w:p w14:paraId="16DF4A7C" w14:textId="77777777" w:rsidR="004C4F98" w:rsidRPr="004C4F98" w:rsidRDefault="004C4F98" w:rsidP="004C4F98">
      <w:p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  <w:b/>
          <w:bCs/>
        </w:rPr>
        <w:t>“Do not assume that because another midwife on Facebook says her payer wants a TH modifier, your payer wants a TH modifier.”</w:t>
      </w:r>
    </w:p>
    <w:p w14:paraId="0D087EAE" w14:textId="77777777" w:rsidR="004C4F98" w:rsidRPr="004C4F98" w:rsidRDefault="004C4F98" w:rsidP="004C4F98">
      <w:p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>Every pregnancy crossing January 1, 2027 needs three questions:</w:t>
      </w:r>
    </w:p>
    <w:p w14:paraId="19F0838C" w14:textId="77777777" w:rsidR="004C4F98" w:rsidRPr="004C4F98" w:rsidRDefault="004C4F98" w:rsidP="004C4F98">
      <w:pPr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</w:rPr>
        <w:t>1. What date was the service performed?</w:t>
      </w:r>
      <w:r w:rsidRPr="004C4F98">
        <w:rPr>
          <w:rFonts w:ascii="Times New Roman" w:hAnsi="Times New Roman" w:cs="Times New Roman"/>
        </w:rPr>
        <w:br/>
        <w:t>2. What does CPT say for that date?</w:t>
      </w:r>
      <w:r w:rsidRPr="004C4F98">
        <w:rPr>
          <w:rFonts w:ascii="Times New Roman" w:hAnsi="Times New Roman" w:cs="Times New Roman"/>
        </w:rPr>
        <w:br/>
        <w:t>3. What does THIS patient's payer require?</w:t>
      </w:r>
    </w:p>
    <w:p w14:paraId="6C3ADA90" w14:textId="624603A9" w:rsidR="004C4F98" w:rsidRPr="004C4F98" w:rsidRDefault="004C4F98" w:rsidP="004C4F98">
      <w:pPr>
        <w:jc w:val="center"/>
        <w:rPr>
          <w:rFonts w:ascii="Times New Roman" w:hAnsi="Times New Roman" w:cs="Times New Roman"/>
        </w:rPr>
      </w:pPr>
      <w:r w:rsidRPr="004C4F98">
        <w:rPr>
          <w:rFonts w:ascii="Times New Roman" w:hAnsi="Times New Roman" w:cs="Times New Roman"/>
          <w:b/>
          <w:bCs/>
        </w:rPr>
        <w:t>Never assume. Verify. Document. Track.</w:t>
      </w:r>
    </w:p>
    <w:sectPr w:rsidR="004C4F98" w:rsidRPr="004C4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D769F"/>
    <w:multiLevelType w:val="hybridMultilevel"/>
    <w:tmpl w:val="20165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648A9"/>
    <w:multiLevelType w:val="hybridMultilevel"/>
    <w:tmpl w:val="85766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92C4B"/>
    <w:multiLevelType w:val="multilevel"/>
    <w:tmpl w:val="EDFEB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F72A78"/>
    <w:multiLevelType w:val="hybridMultilevel"/>
    <w:tmpl w:val="2856D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A5A43"/>
    <w:multiLevelType w:val="multilevel"/>
    <w:tmpl w:val="EE62C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464422"/>
    <w:multiLevelType w:val="multilevel"/>
    <w:tmpl w:val="177E9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CA29CE"/>
    <w:multiLevelType w:val="hybridMultilevel"/>
    <w:tmpl w:val="F398D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55463D"/>
    <w:multiLevelType w:val="multilevel"/>
    <w:tmpl w:val="B738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8541093">
    <w:abstractNumId w:val="2"/>
  </w:num>
  <w:num w:numId="2" w16cid:durableId="677343624">
    <w:abstractNumId w:val="5"/>
  </w:num>
  <w:num w:numId="3" w16cid:durableId="861825968">
    <w:abstractNumId w:val="4"/>
  </w:num>
  <w:num w:numId="4" w16cid:durableId="654577208">
    <w:abstractNumId w:val="7"/>
  </w:num>
  <w:num w:numId="5" w16cid:durableId="1873036466">
    <w:abstractNumId w:val="3"/>
  </w:num>
  <w:num w:numId="6" w16cid:durableId="373699320">
    <w:abstractNumId w:val="1"/>
  </w:num>
  <w:num w:numId="7" w16cid:durableId="59787465">
    <w:abstractNumId w:val="0"/>
  </w:num>
  <w:num w:numId="8" w16cid:durableId="20519535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F98"/>
    <w:rsid w:val="004C4F98"/>
    <w:rsid w:val="0079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D5035"/>
  <w15:chartTrackingRefBased/>
  <w15:docId w15:val="{9DEB8DF2-0E47-490D-A4AE-8B7ECB79D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4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F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F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F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F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F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F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F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F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F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F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F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4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4F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F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4F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F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F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F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958</Words>
  <Characters>5466</Characters>
  <Application>Microsoft Office Word</Application>
  <DocSecurity>0</DocSecurity>
  <Lines>45</Lines>
  <Paragraphs>12</Paragraphs>
  <ScaleCrop>false</ScaleCrop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Cornwell</dc:creator>
  <cp:keywords/>
  <dc:description/>
  <cp:lastModifiedBy>Leslie Cornwell</cp:lastModifiedBy>
  <cp:revision>2</cp:revision>
  <dcterms:created xsi:type="dcterms:W3CDTF">2026-09-17T21:00:00Z</dcterms:created>
  <dcterms:modified xsi:type="dcterms:W3CDTF">2026-09-17T21:00:00Z</dcterms:modified>
</cp:coreProperties>
</file>