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DA53A" w14:textId="2E299151" w:rsidR="003C7CC2" w:rsidRPr="00E94CD6" w:rsidRDefault="008F5AB8" w:rsidP="00AF313F">
      <w:pPr>
        <w:jc w:val="center"/>
        <w:rPr>
          <w:rFonts w:ascii="Comic Sans MS" w:hAnsi="Comic Sans MS"/>
          <w:color w:val="4BACC6" w:themeColor="accent5"/>
          <w:sz w:val="48"/>
          <w:szCs w:val="48"/>
        </w:rPr>
      </w:pPr>
      <w:r>
        <w:rPr>
          <w:noProof/>
        </w:rPr>
        <w:object w:dxaOrig="15118" w:dyaOrig="6466" w14:anchorId="717B2D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40.35pt;height:128.55pt;mso-width-percent:0;mso-height-percent:0;mso-width-percent:0;mso-height-percent:0" o:ole="">
            <v:imagedata r:id="rId5" o:title=""/>
          </v:shape>
          <o:OLEObject Type="Embed" ProgID="MSPhotoEd.3" ShapeID="_x0000_i1025" DrawAspect="Content" ObjectID="_1717592743" r:id="rId6"/>
        </w:object>
      </w:r>
    </w:p>
    <w:p w14:paraId="165E5383" w14:textId="77777777" w:rsidR="00B16F50" w:rsidRDefault="00B16F50" w:rsidP="00B16F50">
      <w:pPr>
        <w:jc w:val="center"/>
        <w:rPr>
          <w:rFonts w:ascii="Comic Sans MS" w:hAnsi="Comic Sans MS"/>
          <w:color w:val="B2A1C7" w:themeColor="accent4" w:themeTint="99"/>
        </w:rPr>
      </w:pPr>
      <w:r>
        <w:rPr>
          <w:rFonts w:ascii="Comic Sans MS" w:hAnsi="Comic Sans MS"/>
          <w:color w:val="B2A1C7" w:themeColor="accent4" w:themeTint="99"/>
        </w:rPr>
        <w:t xml:space="preserve">Ways of Nurturing Development through </w:t>
      </w:r>
    </w:p>
    <w:p w14:paraId="3BB68B47" w14:textId="22EB9487" w:rsidR="00B16F50" w:rsidRDefault="00B16F50" w:rsidP="00B16F50">
      <w:pPr>
        <w:jc w:val="center"/>
        <w:rPr>
          <w:rFonts w:ascii="Comic Sans MS" w:hAnsi="Comic Sans MS"/>
          <w:color w:val="B2A1C7" w:themeColor="accent4" w:themeTint="99"/>
        </w:rPr>
      </w:pPr>
      <w:r>
        <w:rPr>
          <w:rFonts w:ascii="Comic Sans MS" w:hAnsi="Comic Sans MS"/>
          <w:color w:val="B2A1C7" w:themeColor="accent4" w:themeTint="99"/>
        </w:rPr>
        <w:t>Enhanced Relationships for BABIES</w:t>
      </w:r>
    </w:p>
    <w:p w14:paraId="42ADCC72" w14:textId="2088FD3E" w:rsidR="00583799" w:rsidRDefault="00583799" w:rsidP="00B16F50">
      <w:pPr>
        <w:jc w:val="center"/>
        <w:rPr>
          <w:rFonts w:ascii="Comic Sans MS" w:hAnsi="Comic Sans MS"/>
          <w:color w:val="B2A1C7" w:themeColor="accent4" w:themeTint="99"/>
        </w:rPr>
      </w:pPr>
    </w:p>
    <w:p w14:paraId="2BCD065B" w14:textId="24E5DC0A" w:rsidR="00583799" w:rsidRPr="0031192C" w:rsidRDefault="00583799" w:rsidP="00583799">
      <w:pPr>
        <w:spacing w:after="120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 xml:space="preserve">First Steps for BABIES </w:t>
      </w:r>
      <w:r w:rsidRPr="0031192C">
        <w:rPr>
          <w:rFonts w:cstheme="minorHAnsi"/>
          <w:b/>
          <w:bCs/>
          <w:color w:val="000000"/>
          <w:sz w:val="22"/>
          <w:szCs w:val="22"/>
        </w:rPr>
        <w:t>Learning Objectives:</w:t>
      </w:r>
    </w:p>
    <w:p w14:paraId="7379A5F3" w14:textId="77777777" w:rsidR="00583799" w:rsidRPr="0031192C" w:rsidRDefault="00583799" w:rsidP="00583799">
      <w:pPr>
        <w:shd w:val="clear" w:color="auto" w:fill="FFFFFF"/>
        <w:spacing w:after="120"/>
        <w:rPr>
          <w:rFonts w:eastAsia="Times New Roman" w:cstheme="minorHAnsi"/>
          <w:b/>
          <w:bCs/>
          <w:color w:val="222222"/>
          <w:sz w:val="22"/>
          <w:szCs w:val="22"/>
        </w:rPr>
      </w:pPr>
      <w:r w:rsidRPr="0031192C">
        <w:rPr>
          <w:rFonts w:eastAsia="Times New Roman" w:cstheme="minorHAnsi"/>
          <w:b/>
          <w:bCs/>
          <w:color w:val="000000"/>
          <w:sz w:val="22"/>
          <w:szCs w:val="22"/>
        </w:rPr>
        <w:t>Participants will be able to:</w:t>
      </w:r>
    </w:p>
    <w:p w14:paraId="1CE053C4" w14:textId="77777777" w:rsidR="00583799" w:rsidRPr="0031192C" w:rsidRDefault="00583799" w:rsidP="00583799">
      <w:pPr>
        <w:pStyle w:val="ListParagraph"/>
        <w:numPr>
          <w:ilvl w:val="0"/>
          <w:numId w:val="2"/>
        </w:numPr>
        <w:shd w:val="clear" w:color="auto" w:fill="FFFFFF"/>
        <w:rPr>
          <w:rFonts w:cstheme="minorHAnsi"/>
          <w:color w:val="222222"/>
          <w:sz w:val="22"/>
          <w:szCs w:val="22"/>
        </w:rPr>
      </w:pPr>
      <w:r w:rsidRPr="0031192C">
        <w:rPr>
          <w:rFonts w:cstheme="minorHAnsi"/>
          <w:color w:val="222222"/>
          <w:sz w:val="22"/>
          <w:szCs w:val="22"/>
        </w:rPr>
        <w:t>Integrate aspects of regulation, reflection, and relationships into their practice.</w:t>
      </w:r>
    </w:p>
    <w:p w14:paraId="64FA3CAD" w14:textId="77777777" w:rsidR="00583799" w:rsidRPr="0031192C" w:rsidRDefault="00583799" w:rsidP="00583799">
      <w:pPr>
        <w:pStyle w:val="ListParagraph"/>
        <w:numPr>
          <w:ilvl w:val="0"/>
          <w:numId w:val="2"/>
        </w:numPr>
        <w:shd w:val="clear" w:color="auto" w:fill="FFFFFF"/>
        <w:rPr>
          <w:rFonts w:cstheme="minorHAnsi"/>
          <w:color w:val="222222"/>
          <w:sz w:val="22"/>
          <w:szCs w:val="22"/>
        </w:rPr>
      </w:pPr>
      <w:r w:rsidRPr="0031192C">
        <w:rPr>
          <w:rFonts w:cstheme="minorHAnsi"/>
          <w:color w:val="222222"/>
          <w:sz w:val="22"/>
          <w:szCs w:val="22"/>
        </w:rPr>
        <w:t>Understand how infant mental health tenets are supportive to families of premature and fragile infants. </w:t>
      </w:r>
    </w:p>
    <w:p w14:paraId="6EF694B5" w14:textId="77777777" w:rsidR="00583799" w:rsidRPr="0031192C" w:rsidRDefault="00583799" w:rsidP="00583799">
      <w:pPr>
        <w:pStyle w:val="ListParagraph"/>
        <w:numPr>
          <w:ilvl w:val="0"/>
          <w:numId w:val="2"/>
        </w:numPr>
        <w:shd w:val="clear" w:color="auto" w:fill="FFFFFF"/>
        <w:rPr>
          <w:rFonts w:cstheme="minorHAnsi"/>
          <w:color w:val="222222"/>
          <w:sz w:val="22"/>
          <w:szCs w:val="22"/>
        </w:rPr>
      </w:pPr>
      <w:r w:rsidRPr="0031192C">
        <w:rPr>
          <w:rFonts w:cstheme="minorHAnsi"/>
          <w:color w:val="222222"/>
          <w:sz w:val="22"/>
          <w:szCs w:val="22"/>
        </w:rPr>
        <w:t xml:space="preserve">Recognize the importance of providing support as social and emotional </w:t>
      </w:r>
    </w:p>
    <w:p w14:paraId="04B3D81F" w14:textId="77777777" w:rsidR="00583799" w:rsidRPr="0031192C" w:rsidRDefault="00583799" w:rsidP="00583799">
      <w:pPr>
        <w:pStyle w:val="ListParagraph"/>
        <w:shd w:val="clear" w:color="auto" w:fill="FFFFFF"/>
        <w:ind w:left="1080"/>
        <w:rPr>
          <w:rFonts w:cstheme="minorHAnsi"/>
          <w:color w:val="222222"/>
          <w:sz w:val="22"/>
          <w:szCs w:val="22"/>
        </w:rPr>
      </w:pPr>
      <w:r w:rsidRPr="0031192C">
        <w:rPr>
          <w:rFonts w:cstheme="minorHAnsi"/>
          <w:color w:val="222222"/>
          <w:sz w:val="22"/>
          <w:szCs w:val="22"/>
        </w:rPr>
        <w:t>development emerges to establish the foundation for later development.</w:t>
      </w:r>
    </w:p>
    <w:p w14:paraId="0276D430" w14:textId="77777777" w:rsidR="00583799" w:rsidRPr="0031192C" w:rsidRDefault="00583799" w:rsidP="00583799">
      <w:pPr>
        <w:shd w:val="clear" w:color="auto" w:fill="FFFFFF"/>
        <w:ind w:left="720"/>
        <w:rPr>
          <w:rFonts w:eastAsia="Times New Roman" w:cstheme="minorHAnsi"/>
          <w:color w:val="222222"/>
          <w:sz w:val="22"/>
          <w:szCs w:val="22"/>
        </w:rPr>
      </w:pPr>
      <w:r w:rsidRPr="0031192C">
        <w:rPr>
          <w:rFonts w:eastAsia="Times New Roman" w:cstheme="minorHAnsi"/>
          <w:color w:val="222222"/>
          <w:sz w:val="22"/>
          <w:szCs w:val="22"/>
        </w:rPr>
        <w:t>4.    Describe foundational developmental skills of newborns and young infant.</w:t>
      </w:r>
    </w:p>
    <w:p w14:paraId="23B6EE63" w14:textId="77777777" w:rsidR="00583799" w:rsidRPr="0031192C" w:rsidRDefault="00583799" w:rsidP="00583799">
      <w:pPr>
        <w:shd w:val="clear" w:color="auto" w:fill="FFFFFF"/>
        <w:ind w:left="720"/>
        <w:rPr>
          <w:rFonts w:eastAsia="Times New Roman" w:cstheme="minorHAnsi"/>
          <w:color w:val="222222"/>
          <w:sz w:val="22"/>
          <w:szCs w:val="22"/>
        </w:rPr>
      </w:pPr>
      <w:r w:rsidRPr="0031192C">
        <w:rPr>
          <w:rFonts w:eastAsia="Times New Roman" w:cstheme="minorHAnsi"/>
          <w:color w:val="222222"/>
          <w:sz w:val="22"/>
          <w:szCs w:val="22"/>
        </w:rPr>
        <w:t>5.    Understand the racial and ethnic discrepancy affecting the preterm birth rate.</w:t>
      </w:r>
    </w:p>
    <w:p w14:paraId="3BE4013E" w14:textId="77777777" w:rsidR="00583799" w:rsidRPr="0031192C" w:rsidRDefault="00583799" w:rsidP="00583799">
      <w:pPr>
        <w:shd w:val="clear" w:color="auto" w:fill="FFFFFF"/>
        <w:ind w:left="720"/>
        <w:rPr>
          <w:rFonts w:eastAsia="Times New Roman" w:cstheme="minorHAnsi"/>
          <w:color w:val="222222"/>
          <w:sz w:val="22"/>
          <w:szCs w:val="22"/>
        </w:rPr>
      </w:pPr>
      <w:r w:rsidRPr="0031192C">
        <w:rPr>
          <w:rFonts w:eastAsia="Times New Roman" w:cstheme="minorHAnsi"/>
          <w:color w:val="222222"/>
          <w:sz w:val="22"/>
          <w:szCs w:val="22"/>
        </w:rPr>
        <w:t>6.    Identify the multiple factors that can impact the infants’ development.</w:t>
      </w:r>
    </w:p>
    <w:p w14:paraId="3510779F" w14:textId="77777777" w:rsidR="00583799" w:rsidRPr="0031192C" w:rsidRDefault="00583799" w:rsidP="00583799">
      <w:pPr>
        <w:shd w:val="clear" w:color="auto" w:fill="FFFFFF"/>
        <w:ind w:left="720"/>
        <w:rPr>
          <w:rFonts w:eastAsia="Times New Roman" w:cstheme="minorHAnsi"/>
          <w:color w:val="222222"/>
          <w:sz w:val="22"/>
          <w:szCs w:val="22"/>
        </w:rPr>
      </w:pPr>
      <w:r w:rsidRPr="0031192C">
        <w:rPr>
          <w:rFonts w:eastAsia="Times New Roman" w:cstheme="minorHAnsi"/>
          <w:color w:val="222222"/>
          <w:sz w:val="22"/>
          <w:szCs w:val="22"/>
        </w:rPr>
        <w:t>7.    Understand the impact of early birth and hospitalization on the family. </w:t>
      </w:r>
    </w:p>
    <w:p w14:paraId="53C9EF45" w14:textId="77777777" w:rsidR="00583799" w:rsidRPr="0031192C" w:rsidRDefault="00583799" w:rsidP="00583799">
      <w:pPr>
        <w:shd w:val="clear" w:color="auto" w:fill="FFFFFF"/>
        <w:ind w:left="720"/>
        <w:rPr>
          <w:rFonts w:eastAsia="Times New Roman" w:cstheme="minorHAnsi"/>
          <w:color w:val="222222"/>
          <w:sz w:val="22"/>
          <w:szCs w:val="22"/>
        </w:rPr>
      </w:pPr>
      <w:r w:rsidRPr="0031192C">
        <w:rPr>
          <w:rFonts w:eastAsia="Times New Roman" w:cstheme="minorHAnsi"/>
          <w:color w:val="222222"/>
          <w:sz w:val="22"/>
          <w:szCs w:val="22"/>
        </w:rPr>
        <w:t xml:space="preserve">8.     Describe the BABIES and </w:t>
      </w:r>
      <w:proofErr w:type="spellStart"/>
      <w:r w:rsidRPr="0031192C">
        <w:rPr>
          <w:rFonts w:eastAsia="Times New Roman" w:cstheme="minorHAnsi"/>
          <w:color w:val="222222"/>
          <w:sz w:val="22"/>
          <w:szCs w:val="22"/>
        </w:rPr>
        <w:t>PreSTEPS</w:t>
      </w:r>
      <w:proofErr w:type="spellEnd"/>
      <w:r w:rsidRPr="0031192C">
        <w:rPr>
          <w:rFonts w:eastAsia="Times New Roman" w:cstheme="minorHAnsi"/>
          <w:color w:val="222222"/>
          <w:sz w:val="22"/>
          <w:szCs w:val="22"/>
        </w:rPr>
        <w:t xml:space="preserve"> model for supporting newborns and young </w:t>
      </w:r>
    </w:p>
    <w:p w14:paraId="04ED021C" w14:textId="77777777" w:rsidR="00583799" w:rsidRPr="0031192C" w:rsidRDefault="00583799" w:rsidP="00583799">
      <w:pPr>
        <w:shd w:val="clear" w:color="auto" w:fill="FFFFFF"/>
        <w:ind w:left="720"/>
        <w:rPr>
          <w:rFonts w:eastAsia="Times New Roman" w:cstheme="minorHAnsi"/>
          <w:color w:val="222222"/>
          <w:sz w:val="22"/>
          <w:szCs w:val="22"/>
        </w:rPr>
      </w:pPr>
      <w:r w:rsidRPr="0031192C">
        <w:rPr>
          <w:rFonts w:eastAsia="Times New Roman" w:cstheme="minorHAnsi"/>
          <w:color w:val="222222"/>
          <w:sz w:val="22"/>
          <w:szCs w:val="22"/>
        </w:rPr>
        <w:t xml:space="preserve">         infants.</w:t>
      </w:r>
    </w:p>
    <w:p w14:paraId="1376B00F" w14:textId="77777777" w:rsidR="00583799" w:rsidRPr="0031192C" w:rsidRDefault="00583799" w:rsidP="00583799">
      <w:pPr>
        <w:shd w:val="clear" w:color="auto" w:fill="FFFFFF"/>
        <w:ind w:left="720"/>
        <w:rPr>
          <w:rFonts w:eastAsia="Times New Roman" w:cstheme="minorHAnsi"/>
          <w:color w:val="222222"/>
          <w:sz w:val="22"/>
          <w:szCs w:val="22"/>
        </w:rPr>
      </w:pPr>
      <w:r w:rsidRPr="0031192C">
        <w:rPr>
          <w:rFonts w:eastAsia="Times New Roman" w:cstheme="minorHAnsi"/>
          <w:color w:val="222222"/>
          <w:sz w:val="22"/>
          <w:szCs w:val="22"/>
        </w:rPr>
        <w:t xml:space="preserve">9.     Use the Caregiver Guide in practice to support early baby/caregiver </w:t>
      </w:r>
    </w:p>
    <w:p w14:paraId="4B4CF8A7" w14:textId="77777777" w:rsidR="00583799" w:rsidRPr="0031192C" w:rsidRDefault="00583799" w:rsidP="00583799">
      <w:pPr>
        <w:shd w:val="clear" w:color="auto" w:fill="FFFFFF"/>
        <w:ind w:left="720"/>
        <w:rPr>
          <w:rFonts w:eastAsia="Times New Roman" w:cstheme="minorHAnsi"/>
          <w:color w:val="222222"/>
          <w:sz w:val="22"/>
          <w:szCs w:val="22"/>
        </w:rPr>
      </w:pPr>
      <w:r w:rsidRPr="0031192C">
        <w:rPr>
          <w:rFonts w:eastAsia="Times New Roman" w:cstheme="minorHAnsi"/>
          <w:color w:val="222222"/>
          <w:sz w:val="22"/>
          <w:szCs w:val="22"/>
        </w:rPr>
        <w:t xml:space="preserve">        relationships.</w:t>
      </w:r>
    </w:p>
    <w:p w14:paraId="62EC0A43" w14:textId="77777777" w:rsidR="00583799" w:rsidRPr="0031192C" w:rsidRDefault="00583799" w:rsidP="00583799">
      <w:pPr>
        <w:shd w:val="clear" w:color="auto" w:fill="FFFFFF"/>
        <w:rPr>
          <w:rFonts w:eastAsia="Times New Roman" w:cstheme="minorHAnsi"/>
          <w:color w:val="222222"/>
          <w:sz w:val="22"/>
          <w:szCs w:val="22"/>
        </w:rPr>
      </w:pPr>
      <w:r w:rsidRPr="0031192C">
        <w:rPr>
          <w:rFonts w:eastAsia="Times New Roman" w:cstheme="minorHAnsi"/>
          <w:color w:val="222222"/>
          <w:sz w:val="22"/>
          <w:szCs w:val="22"/>
        </w:rPr>
        <w:t xml:space="preserve">             10.  Discuss appropriate areas of assessment for newborns and young infants.</w:t>
      </w:r>
    </w:p>
    <w:p w14:paraId="1452A640" w14:textId="77777777" w:rsidR="00583799" w:rsidRPr="0031192C" w:rsidRDefault="00583799" w:rsidP="00583799">
      <w:pPr>
        <w:shd w:val="clear" w:color="auto" w:fill="FFFFFF"/>
        <w:rPr>
          <w:rFonts w:eastAsia="Times New Roman" w:cstheme="minorHAnsi"/>
          <w:color w:val="222222"/>
          <w:sz w:val="22"/>
          <w:szCs w:val="22"/>
        </w:rPr>
      </w:pPr>
      <w:r w:rsidRPr="0031192C">
        <w:rPr>
          <w:rFonts w:eastAsia="Times New Roman" w:cstheme="minorHAnsi"/>
          <w:color w:val="222222"/>
          <w:sz w:val="22"/>
          <w:szCs w:val="22"/>
        </w:rPr>
        <w:t xml:space="preserve">             11.  Identify six domains of development specific to young infants to assess using the </w:t>
      </w:r>
    </w:p>
    <w:p w14:paraId="41C0AD08" w14:textId="77777777" w:rsidR="00583799" w:rsidRPr="0031192C" w:rsidRDefault="00583799" w:rsidP="00583799">
      <w:pPr>
        <w:shd w:val="clear" w:color="auto" w:fill="FFFFFF"/>
        <w:rPr>
          <w:rFonts w:eastAsia="Times New Roman" w:cstheme="minorHAnsi"/>
          <w:color w:val="222222"/>
          <w:sz w:val="22"/>
          <w:szCs w:val="22"/>
        </w:rPr>
      </w:pPr>
      <w:r w:rsidRPr="0031192C">
        <w:rPr>
          <w:rFonts w:eastAsia="Times New Roman" w:cstheme="minorHAnsi"/>
          <w:color w:val="222222"/>
          <w:sz w:val="22"/>
          <w:szCs w:val="22"/>
        </w:rPr>
        <w:t xml:space="preserve">                     Babies Adaptive Behavior Inventory.</w:t>
      </w:r>
    </w:p>
    <w:p w14:paraId="17BAE633" w14:textId="77777777" w:rsidR="00583799" w:rsidRPr="0031192C" w:rsidRDefault="00583799" w:rsidP="0058379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22222"/>
          <w:sz w:val="22"/>
          <w:szCs w:val="22"/>
        </w:rPr>
      </w:pPr>
      <w:r w:rsidRPr="0031192C">
        <w:rPr>
          <w:rFonts w:asciiTheme="minorHAnsi" w:hAnsiTheme="minorHAnsi" w:cstheme="minorHAnsi"/>
          <w:color w:val="222222"/>
          <w:sz w:val="22"/>
          <w:szCs w:val="22"/>
        </w:rPr>
        <w:t xml:space="preserve">12. Join a yearlong learning collaborative for the BABIES and </w:t>
      </w:r>
      <w:proofErr w:type="spellStart"/>
      <w:r w:rsidRPr="0031192C">
        <w:rPr>
          <w:rFonts w:asciiTheme="minorHAnsi" w:hAnsiTheme="minorHAnsi" w:cstheme="minorHAnsi"/>
          <w:color w:val="222222"/>
          <w:sz w:val="22"/>
          <w:szCs w:val="22"/>
        </w:rPr>
        <w:t>PreSTEPS</w:t>
      </w:r>
      <w:proofErr w:type="spellEnd"/>
      <w:r w:rsidRPr="0031192C">
        <w:rPr>
          <w:rFonts w:asciiTheme="minorHAnsi" w:hAnsiTheme="minorHAnsi" w:cstheme="minorHAnsi"/>
          <w:color w:val="222222"/>
          <w:sz w:val="22"/>
          <w:szCs w:val="22"/>
        </w:rPr>
        <w:t xml:space="preserve"> for more in-</w:t>
      </w:r>
    </w:p>
    <w:p w14:paraId="781DE148" w14:textId="77777777" w:rsidR="00583799" w:rsidRPr="0031192C" w:rsidRDefault="00583799" w:rsidP="0058379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22222"/>
          <w:sz w:val="22"/>
          <w:szCs w:val="22"/>
        </w:rPr>
      </w:pPr>
      <w:r w:rsidRPr="0031192C">
        <w:rPr>
          <w:rFonts w:asciiTheme="minorHAnsi" w:hAnsiTheme="minorHAnsi" w:cstheme="minorHAnsi"/>
          <w:color w:val="222222"/>
          <w:sz w:val="22"/>
          <w:szCs w:val="22"/>
        </w:rPr>
        <w:t xml:space="preserve">       depth training.</w:t>
      </w:r>
    </w:p>
    <w:p w14:paraId="2D586E2F" w14:textId="77777777" w:rsidR="00583799" w:rsidRPr="0031192C" w:rsidRDefault="00583799" w:rsidP="0058379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</w:p>
    <w:p w14:paraId="3487D1A0" w14:textId="77777777" w:rsidR="00583799" w:rsidRPr="0031192C" w:rsidRDefault="00583799" w:rsidP="0058379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</w:p>
    <w:p w14:paraId="5981A4B7" w14:textId="289A3D3D" w:rsidR="00583799" w:rsidRPr="0031192C" w:rsidRDefault="00583799" w:rsidP="00583799">
      <w:pPr>
        <w:rPr>
          <w:rFonts w:eastAsia="Times New Roman" w:cstheme="minorHAnsi"/>
          <w:b/>
          <w:bCs/>
          <w:color w:val="222222"/>
          <w:sz w:val="22"/>
          <w:szCs w:val="22"/>
          <w:shd w:val="clear" w:color="auto" w:fill="FFFFFF"/>
        </w:rPr>
      </w:pPr>
      <w:r w:rsidRPr="0031192C">
        <w:rPr>
          <w:rFonts w:eastAsia="Times New Roman" w:cstheme="minorHAnsi"/>
          <w:b/>
          <w:bCs/>
          <w:color w:val="222222"/>
          <w:sz w:val="22"/>
          <w:szCs w:val="22"/>
          <w:shd w:val="clear" w:color="auto" w:fill="FFFFFF"/>
        </w:rPr>
        <w:t>Relevance:</w:t>
      </w:r>
    </w:p>
    <w:p w14:paraId="09A14305" w14:textId="77777777" w:rsidR="00583799" w:rsidRDefault="00583799" w:rsidP="00583799">
      <w:pPr>
        <w:rPr>
          <w:rFonts w:eastAsia="Times New Roman" w:cstheme="minorHAnsi"/>
          <w:color w:val="222222"/>
          <w:sz w:val="22"/>
          <w:szCs w:val="22"/>
          <w:shd w:val="clear" w:color="auto" w:fill="FFFFFF"/>
        </w:rPr>
      </w:pPr>
      <w:r w:rsidRPr="0031192C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The BABIES Model for Family-Centered Developmental Care is relevant to the </w:t>
      </w:r>
      <w:r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interprofessional work force as</w:t>
      </w:r>
      <w:r w:rsidRPr="0031192C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it </w:t>
      </w:r>
    </w:p>
    <w:p w14:paraId="76A65DB6" w14:textId="60171787" w:rsidR="00583799" w:rsidRPr="00583799" w:rsidRDefault="00583799" w:rsidP="00583799">
      <w:pPr>
        <w:pStyle w:val="ListParagraph"/>
        <w:numPr>
          <w:ilvl w:val="0"/>
          <w:numId w:val="4"/>
        </w:numPr>
        <w:rPr>
          <w:rFonts w:eastAsia="Times New Roman" w:cstheme="minorHAnsi"/>
          <w:color w:val="222222"/>
          <w:sz w:val="22"/>
          <w:szCs w:val="22"/>
          <w:shd w:val="clear" w:color="auto" w:fill="FFFFFF"/>
        </w:rPr>
      </w:pPr>
      <w:r w:rsidRPr="00583799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highlights the importance of the relationship between caregivers and their </w:t>
      </w:r>
      <w:proofErr w:type="gramStart"/>
      <w:r w:rsidRPr="00583799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infants</w:t>
      </w:r>
      <w:r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;</w:t>
      </w:r>
      <w:proofErr w:type="gramEnd"/>
      <w:r w:rsidRPr="00583799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</w:p>
    <w:p w14:paraId="69DF4394" w14:textId="77777777" w:rsidR="00583799" w:rsidRPr="00583799" w:rsidRDefault="00583799" w:rsidP="00583799">
      <w:pPr>
        <w:pStyle w:val="ListParagraph"/>
        <w:numPr>
          <w:ilvl w:val="0"/>
          <w:numId w:val="4"/>
        </w:numPr>
        <w:rPr>
          <w:rFonts w:eastAsia="Times New Roman" w:cstheme="minorHAnsi"/>
          <w:sz w:val="22"/>
          <w:szCs w:val="22"/>
        </w:rPr>
      </w:pPr>
      <w:r w:rsidRPr="00583799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focuses on social-emotional domains and mental health as the foundations for individual and family </w:t>
      </w:r>
      <w:proofErr w:type="gramStart"/>
      <w:r w:rsidRPr="00583799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development</w:t>
      </w:r>
      <w:r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;</w:t>
      </w:r>
      <w:proofErr w:type="gramEnd"/>
      <w:r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</w:p>
    <w:p w14:paraId="3B31E6C7" w14:textId="4F2BE879" w:rsidR="00583799" w:rsidRPr="00583799" w:rsidRDefault="00583799" w:rsidP="00583799">
      <w:pPr>
        <w:pStyle w:val="ListParagraph"/>
        <w:numPr>
          <w:ilvl w:val="0"/>
          <w:numId w:val="4"/>
        </w:numPr>
        <w:rPr>
          <w:rFonts w:eastAsia="Times New Roman" w:cstheme="minorHAnsi"/>
          <w:sz w:val="22"/>
          <w:szCs w:val="22"/>
        </w:rPr>
      </w:pPr>
      <w:r w:rsidRPr="00583799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emphasizes how systems influence the well-being of </w:t>
      </w:r>
      <w:proofErr w:type="gramStart"/>
      <w:r w:rsidRPr="00583799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families</w:t>
      </w:r>
      <w:r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;</w:t>
      </w:r>
      <w:proofErr w:type="gramEnd"/>
      <w:r w:rsidRPr="00583799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</w:p>
    <w:p w14:paraId="5BA9CF1B" w14:textId="77777777" w:rsidR="00583799" w:rsidRPr="00583799" w:rsidRDefault="00583799" w:rsidP="00583799">
      <w:pPr>
        <w:pStyle w:val="ListParagraph"/>
        <w:numPr>
          <w:ilvl w:val="0"/>
          <w:numId w:val="4"/>
        </w:numPr>
        <w:rPr>
          <w:rFonts w:eastAsia="Times New Roman" w:cstheme="minorHAnsi"/>
          <w:sz w:val="22"/>
          <w:szCs w:val="22"/>
        </w:rPr>
      </w:pPr>
      <w:r w:rsidRPr="00583799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addresses how stress and trauma may impact infants, caregivers, and providers when there has been an early experience of medical fragility</w:t>
      </w:r>
      <w:r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;</w:t>
      </w:r>
      <w:r w:rsidRPr="00583799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583799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and</w:t>
      </w:r>
    </w:p>
    <w:p w14:paraId="5D98E628" w14:textId="3ACF469F" w:rsidR="00583799" w:rsidRPr="00583799" w:rsidRDefault="00583799" w:rsidP="00583799">
      <w:pPr>
        <w:pStyle w:val="ListParagraph"/>
        <w:numPr>
          <w:ilvl w:val="0"/>
          <w:numId w:val="4"/>
        </w:num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details the</w:t>
      </w:r>
      <w:r w:rsidRPr="00583799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impact of mental health on family members</w:t>
      </w:r>
      <w:r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when they have a baby who is hospitalized in their early newborn days</w:t>
      </w:r>
      <w:r w:rsidRPr="00583799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. </w:t>
      </w:r>
    </w:p>
    <w:p w14:paraId="4DC27907" w14:textId="77777777" w:rsidR="00583799" w:rsidRPr="0031192C" w:rsidRDefault="00583799" w:rsidP="0058379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22222"/>
          <w:sz w:val="22"/>
          <w:szCs w:val="22"/>
        </w:rPr>
      </w:pPr>
    </w:p>
    <w:p w14:paraId="38A9DBFB" w14:textId="77777777" w:rsidR="00583799" w:rsidRPr="0031192C" w:rsidRDefault="00583799" w:rsidP="00583799">
      <w:pPr>
        <w:rPr>
          <w:rFonts w:eastAsia="Times New Roman" w:cstheme="minorHAnsi"/>
          <w:sz w:val="22"/>
          <w:szCs w:val="22"/>
        </w:rPr>
      </w:pPr>
    </w:p>
    <w:p w14:paraId="67690F3D" w14:textId="77777777" w:rsidR="00583799" w:rsidRPr="0031192C" w:rsidRDefault="00583799" w:rsidP="00583799">
      <w:pPr>
        <w:rPr>
          <w:rFonts w:eastAsia="Times New Roman" w:cstheme="minorHAnsi"/>
          <w:b/>
          <w:bCs/>
          <w:sz w:val="22"/>
          <w:szCs w:val="22"/>
        </w:rPr>
      </w:pPr>
    </w:p>
    <w:p w14:paraId="447A75F2" w14:textId="77777777" w:rsidR="00583799" w:rsidRPr="0031192C" w:rsidRDefault="00583799" w:rsidP="00583799">
      <w:pPr>
        <w:rPr>
          <w:rFonts w:cstheme="minorHAnsi"/>
          <w:b/>
          <w:bCs/>
          <w:color w:val="231F20"/>
          <w:sz w:val="22"/>
          <w:szCs w:val="22"/>
        </w:rPr>
      </w:pPr>
      <w:r w:rsidRPr="0031192C">
        <w:rPr>
          <w:rFonts w:cstheme="minorHAnsi"/>
          <w:b/>
          <w:bCs/>
          <w:color w:val="231F20"/>
          <w:sz w:val="22"/>
          <w:szCs w:val="22"/>
        </w:rPr>
        <w:t>References:</w:t>
      </w:r>
    </w:p>
    <w:p w14:paraId="7B0715A5" w14:textId="59D657B2" w:rsidR="00583799" w:rsidRDefault="00583799" w:rsidP="0058379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Theme="minorHAnsi" w:cstheme="minorHAnsi"/>
          <w:color w:val="231F20"/>
          <w:sz w:val="22"/>
          <w:szCs w:val="22"/>
        </w:rPr>
      </w:pPr>
      <w:r w:rsidRPr="0031192C">
        <w:rPr>
          <w:rFonts w:eastAsiaTheme="minorHAnsi" w:cstheme="minorHAnsi"/>
          <w:color w:val="231F20"/>
          <w:sz w:val="22"/>
          <w:szCs w:val="22"/>
        </w:rPr>
        <w:t xml:space="preserve">Ash J, Williams M. Policies and Systems Support for Infant Mental Health in the care of Fragile Infants and Their Families. </w:t>
      </w:r>
      <w:r w:rsidRPr="001C29BD">
        <w:rPr>
          <w:rFonts w:eastAsiaTheme="minorHAnsi" w:cstheme="minorHAnsi"/>
          <w:i/>
          <w:iCs/>
          <w:color w:val="231F20"/>
          <w:sz w:val="22"/>
          <w:szCs w:val="22"/>
        </w:rPr>
        <w:t>Newborn and Infant Nursing Reviews</w:t>
      </w:r>
      <w:r w:rsidRPr="0031192C">
        <w:rPr>
          <w:rFonts w:eastAsiaTheme="minorHAnsi" w:cstheme="minorHAnsi"/>
          <w:color w:val="231F20"/>
          <w:sz w:val="22"/>
          <w:szCs w:val="22"/>
        </w:rPr>
        <w:t>. 2016;16:(316-321.</w:t>
      </w:r>
    </w:p>
    <w:p w14:paraId="0EEF3224" w14:textId="77777777" w:rsidR="00583799" w:rsidRPr="0031192C" w:rsidRDefault="00583799" w:rsidP="00583799">
      <w:pPr>
        <w:pStyle w:val="ListParagraph"/>
        <w:autoSpaceDE w:val="0"/>
        <w:autoSpaceDN w:val="0"/>
        <w:adjustRightInd w:val="0"/>
        <w:rPr>
          <w:rFonts w:eastAsiaTheme="minorHAnsi" w:cstheme="minorHAnsi"/>
          <w:color w:val="231F20"/>
          <w:sz w:val="22"/>
          <w:szCs w:val="22"/>
        </w:rPr>
      </w:pPr>
    </w:p>
    <w:p w14:paraId="60EAA007" w14:textId="240A22DB" w:rsidR="00583799" w:rsidRDefault="00583799" w:rsidP="0058379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Theme="minorHAnsi" w:cstheme="minorHAnsi"/>
          <w:color w:val="231F20"/>
          <w:sz w:val="22"/>
          <w:szCs w:val="22"/>
        </w:rPr>
      </w:pPr>
      <w:r w:rsidRPr="0031192C">
        <w:rPr>
          <w:rFonts w:eastAsiaTheme="minorHAnsi" w:cstheme="minorHAnsi"/>
          <w:color w:val="231F20"/>
          <w:sz w:val="22"/>
          <w:szCs w:val="22"/>
        </w:rPr>
        <w:t>Brown</w:t>
      </w:r>
      <w:r>
        <w:rPr>
          <w:rFonts w:eastAsiaTheme="minorHAnsi" w:cstheme="minorHAnsi"/>
          <w:color w:val="231F20"/>
          <w:sz w:val="22"/>
          <w:szCs w:val="22"/>
        </w:rPr>
        <w:t>e</w:t>
      </w:r>
      <w:r w:rsidRPr="0031192C">
        <w:rPr>
          <w:rFonts w:eastAsiaTheme="minorHAnsi" w:cstheme="minorHAnsi"/>
          <w:color w:val="231F20"/>
          <w:sz w:val="22"/>
          <w:szCs w:val="22"/>
        </w:rPr>
        <w:t xml:space="preserve"> JV, Martinez D, </w:t>
      </w:r>
      <w:proofErr w:type="spellStart"/>
      <w:r w:rsidRPr="0031192C">
        <w:rPr>
          <w:rFonts w:eastAsiaTheme="minorHAnsi" w:cstheme="minorHAnsi"/>
          <w:color w:val="231F20"/>
          <w:sz w:val="22"/>
          <w:szCs w:val="22"/>
        </w:rPr>
        <w:t>Talmi</w:t>
      </w:r>
      <w:proofErr w:type="spellEnd"/>
      <w:r>
        <w:rPr>
          <w:rFonts w:eastAsiaTheme="minorHAnsi" w:cstheme="minorHAnsi"/>
          <w:color w:val="231F20"/>
          <w:sz w:val="22"/>
          <w:szCs w:val="22"/>
        </w:rPr>
        <w:t xml:space="preserve"> A.</w:t>
      </w:r>
      <w:r w:rsidRPr="0031192C">
        <w:rPr>
          <w:rFonts w:eastAsiaTheme="minorHAnsi" w:cstheme="minorHAnsi"/>
          <w:color w:val="231F20"/>
          <w:sz w:val="22"/>
          <w:szCs w:val="22"/>
        </w:rPr>
        <w:t xml:space="preserve"> Infant Mental Health (IMH) in the Intensive Care Unit: Considerations for the Infant, the </w:t>
      </w:r>
      <w:proofErr w:type="gramStart"/>
      <w:r w:rsidRPr="0031192C">
        <w:rPr>
          <w:rFonts w:eastAsiaTheme="minorHAnsi" w:cstheme="minorHAnsi"/>
          <w:color w:val="231F20"/>
          <w:sz w:val="22"/>
          <w:szCs w:val="22"/>
        </w:rPr>
        <w:t>Family</w:t>
      </w:r>
      <w:proofErr w:type="gramEnd"/>
      <w:r w:rsidRPr="0031192C">
        <w:rPr>
          <w:rFonts w:eastAsiaTheme="minorHAnsi" w:cstheme="minorHAnsi"/>
          <w:color w:val="231F20"/>
          <w:sz w:val="22"/>
          <w:szCs w:val="22"/>
        </w:rPr>
        <w:t xml:space="preserve"> and the Staff. </w:t>
      </w:r>
      <w:r w:rsidRPr="001C29BD">
        <w:rPr>
          <w:rFonts w:eastAsiaTheme="minorHAnsi" w:cstheme="minorHAnsi"/>
          <w:i/>
          <w:iCs/>
          <w:color w:val="231F20"/>
          <w:sz w:val="22"/>
          <w:szCs w:val="22"/>
        </w:rPr>
        <w:t>Newborn and Infant Nursing Reviews</w:t>
      </w:r>
      <w:r w:rsidRPr="0031192C">
        <w:rPr>
          <w:rFonts w:eastAsiaTheme="minorHAnsi" w:cstheme="minorHAnsi"/>
          <w:color w:val="231F20"/>
          <w:sz w:val="22"/>
          <w:szCs w:val="22"/>
        </w:rPr>
        <w:t xml:space="preserve">. </w:t>
      </w:r>
      <w:proofErr w:type="gramStart"/>
      <w:r w:rsidRPr="0031192C">
        <w:rPr>
          <w:rFonts w:eastAsiaTheme="minorHAnsi" w:cstheme="minorHAnsi"/>
          <w:color w:val="231F20"/>
          <w:sz w:val="22"/>
          <w:szCs w:val="22"/>
        </w:rPr>
        <w:t>2016;16:274</w:t>
      </w:r>
      <w:proofErr w:type="gramEnd"/>
      <w:r w:rsidRPr="0031192C">
        <w:rPr>
          <w:rFonts w:eastAsiaTheme="minorHAnsi" w:cstheme="minorHAnsi"/>
          <w:color w:val="231F20"/>
          <w:sz w:val="22"/>
          <w:szCs w:val="22"/>
        </w:rPr>
        <w:t>-280.</w:t>
      </w:r>
    </w:p>
    <w:p w14:paraId="660D1845" w14:textId="77777777" w:rsidR="00583799" w:rsidRPr="00583799" w:rsidRDefault="00583799" w:rsidP="00583799">
      <w:pPr>
        <w:pStyle w:val="ListParagraph"/>
        <w:rPr>
          <w:rFonts w:eastAsiaTheme="minorHAnsi" w:cstheme="minorHAnsi"/>
          <w:color w:val="231F20"/>
          <w:sz w:val="22"/>
          <w:szCs w:val="22"/>
        </w:rPr>
      </w:pPr>
    </w:p>
    <w:p w14:paraId="33E7FE21" w14:textId="2582FE0B" w:rsidR="00583799" w:rsidRDefault="00583799" w:rsidP="0058379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Theme="minorHAnsi" w:cstheme="minorHAnsi"/>
          <w:color w:val="231F20"/>
          <w:sz w:val="22"/>
          <w:szCs w:val="22"/>
        </w:rPr>
      </w:pPr>
      <w:r>
        <w:rPr>
          <w:rFonts w:eastAsiaTheme="minorHAnsi" w:cstheme="minorHAnsi"/>
          <w:color w:val="231F20"/>
          <w:sz w:val="22"/>
          <w:szCs w:val="22"/>
        </w:rPr>
        <w:t>Browne, JV</w:t>
      </w:r>
      <w:r w:rsidR="001C29BD">
        <w:rPr>
          <w:rFonts w:eastAsiaTheme="minorHAnsi" w:cstheme="minorHAnsi"/>
          <w:color w:val="231F20"/>
          <w:sz w:val="22"/>
          <w:szCs w:val="22"/>
        </w:rPr>
        <w:t xml:space="preserve"> and </w:t>
      </w:r>
      <w:proofErr w:type="spellStart"/>
      <w:r w:rsidR="001C29BD">
        <w:rPr>
          <w:rFonts w:eastAsiaTheme="minorHAnsi" w:cstheme="minorHAnsi"/>
          <w:color w:val="231F20"/>
          <w:sz w:val="22"/>
          <w:szCs w:val="22"/>
        </w:rPr>
        <w:t>Talmi</w:t>
      </w:r>
      <w:proofErr w:type="spellEnd"/>
      <w:r w:rsidR="001C29BD">
        <w:rPr>
          <w:rFonts w:eastAsiaTheme="minorHAnsi" w:cstheme="minorHAnsi"/>
          <w:color w:val="231F20"/>
          <w:sz w:val="22"/>
          <w:szCs w:val="22"/>
        </w:rPr>
        <w:t>, A. Developmental Supports for Newborns and Young Infants with Health and Developmental Special Needs: The BABIES Model.</w:t>
      </w:r>
      <w:r w:rsidR="001C29BD" w:rsidRPr="001C29BD">
        <w:rPr>
          <w:rFonts w:eastAsiaTheme="minorHAnsi" w:cstheme="minorHAnsi"/>
          <w:i/>
          <w:iCs/>
          <w:color w:val="231F20"/>
          <w:sz w:val="22"/>
          <w:szCs w:val="22"/>
        </w:rPr>
        <w:t xml:space="preserve"> Newborn and Infant Nursing Reviews. </w:t>
      </w:r>
      <w:r w:rsidR="001C29BD">
        <w:rPr>
          <w:rFonts w:eastAsiaTheme="minorHAnsi" w:cstheme="minorHAnsi"/>
          <w:color w:val="231F20"/>
          <w:sz w:val="22"/>
          <w:szCs w:val="22"/>
        </w:rPr>
        <w:t xml:space="preserve">2012; 12 (4); 239-247. </w:t>
      </w:r>
    </w:p>
    <w:p w14:paraId="7ECE65D8" w14:textId="77777777" w:rsidR="001C29BD" w:rsidRPr="001C29BD" w:rsidRDefault="001C29BD" w:rsidP="001C29BD">
      <w:pPr>
        <w:autoSpaceDE w:val="0"/>
        <w:autoSpaceDN w:val="0"/>
        <w:adjustRightInd w:val="0"/>
        <w:rPr>
          <w:rFonts w:eastAsiaTheme="minorHAnsi" w:cstheme="minorHAnsi"/>
          <w:color w:val="231F20"/>
          <w:sz w:val="22"/>
          <w:szCs w:val="22"/>
        </w:rPr>
      </w:pPr>
    </w:p>
    <w:p w14:paraId="290B9623" w14:textId="77777777" w:rsidR="00583799" w:rsidRPr="0031192C" w:rsidRDefault="00583799" w:rsidP="0058379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Theme="minorHAnsi" w:cstheme="minorHAnsi"/>
          <w:color w:val="231F20"/>
          <w:sz w:val="22"/>
          <w:szCs w:val="22"/>
        </w:rPr>
      </w:pPr>
      <w:r w:rsidRPr="0031192C">
        <w:rPr>
          <w:rFonts w:eastAsiaTheme="minorHAnsi" w:cstheme="minorHAnsi"/>
          <w:color w:val="231F20"/>
          <w:sz w:val="22"/>
          <w:szCs w:val="22"/>
        </w:rPr>
        <w:t xml:space="preserve">Murch T, Smith V. Supporting Families as They Transition Home. </w:t>
      </w:r>
      <w:r w:rsidRPr="001C29BD">
        <w:rPr>
          <w:rFonts w:eastAsiaTheme="minorHAnsi" w:cstheme="minorHAnsi"/>
          <w:i/>
          <w:iCs/>
          <w:color w:val="231F20"/>
          <w:sz w:val="22"/>
          <w:szCs w:val="22"/>
        </w:rPr>
        <w:t xml:space="preserve">Newborn and Infant Nursing Reviews. </w:t>
      </w:r>
      <w:proofErr w:type="gramStart"/>
      <w:r w:rsidRPr="0031192C">
        <w:rPr>
          <w:rFonts w:eastAsiaTheme="minorHAnsi" w:cstheme="minorHAnsi"/>
          <w:color w:val="231F20"/>
          <w:sz w:val="22"/>
          <w:szCs w:val="22"/>
        </w:rPr>
        <w:t>2016;16:298</w:t>
      </w:r>
      <w:proofErr w:type="gramEnd"/>
      <w:r w:rsidRPr="0031192C">
        <w:rPr>
          <w:rFonts w:eastAsiaTheme="minorHAnsi" w:cstheme="minorHAnsi"/>
          <w:color w:val="231F20"/>
          <w:sz w:val="22"/>
          <w:szCs w:val="22"/>
        </w:rPr>
        <w:t>-303.</w:t>
      </w:r>
    </w:p>
    <w:p w14:paraId="3C8B92A8" w14:textId="77777777" w:rsidR="00583799" w:rsidRPr="0031192C" w:rsidRDefault="00583799" w:rsidP="00583799">
      <w:pPr>
        <w:pStyle w:val="ListParagraph"/>
        <w:rPr>
          <w:rFonts w:eastAsiaTheme="minorHAnsi" w:cstheme="minorHAnsi"/>
          <w:color w:val="231F20"/>
          <w:sz w:val="22"/>
          <w:szCs w:val="22"/>
        </w:rPr>
      </w:pPr>
    </w:p>
    <w:p w14:paraId="2139160E" w14:textId="77777777" w:rsidR="00583799" w:rsidRPr="0031192C" w:rsidRDefault="00583799" w:rsidP="00583799">
      <w:pPr>
        <w:pStyle w:val="ListParagraph"/>
        <w:rPr>
          <w:rFonts w:eastAsiaTheme="minorHAnsi" w:cstheme="minorHAnsi"/>
          <w:color w:val="231F20"/>
          <w:sz w:val="22"/>
          <w:szCs w:val="22"/>
        </w:rPr>
      </w:pPr>
    </w:p>
    <w:p w14:paraId="260FD1D5" w14:textId="77777777" w:rsidR="00583799" w:rsidRPr="0031192C" w:rsidRDefault="00583799" w:rsidP="00583799">
      <w:pPr>
        <w:pStyle w:val="ListParagraph"/>
        <w:autoSpaceDE w:val="0"/>
        <w:autoSpaceDN w:val="0"/>
        <w:adjustRightInd w:val="0"/>
        <w:rPr>
          <w:rFonts w:eastAsiaTheme="minorHAnsi" w:cstheme="minorHAnsi"/>
          <w:color w:val="231F20"/>
          <w:sz w:val="22"/>
          <w:szCs w:val="22"/>
        </w:rPr>
      </w:pPr>
    </w:p>
    <w:p w14:paraId="1AE50755" w14:textId="77777777" w:rsidR="00583799" w:rsidRPr="0031192C" w:rsidRDefault="00583799" w:rsidP="00583799">
      <w:pPr>
        <w:pStyle w:val="ListParagraph"/>
        <w:autoSpaceDE w:val="0"/>
        <w:autoSpaceDN w:val="0"/>
        <w:adjustRightInd w:val="0"/>
        <w:rPr>
          <w:rFonts w:eastAsiaTheme="minorHAnsi" w:cstheme="minorHAnsi"/>
          <w:color w:val="231F20"/>
          <w:sz w:val="22"/>
          <w:szCs w:val="22"/>
        </w:rPr>
      </w:pPr>
    </w:p>
    <w:p w14:paraId="42680678" w14:textId="77777777" w:rsidR="00583799" w:rsidRDefault="00583799" w:rsidP="00B16F50">
      <w:pPr>
        <w:jc w:val="center"/>
        <w:rPr>
          <w:rFonts w:ascii="Comic Sans MS" w:hAnsi="Comic Sans MS"/>
          <w:color w:val="B2A1C7" w:themeColor="accent4" w:themeTint="99"/>
        </w:rPr>
      </w:pPr>
    </w:p>
    <w:p w14:paraId="790FE521" w14:textId="6FEEA405" w:rsidR="00B16F50" w:rsidRDefault="00B16F50" w:rsidP="00B16F50">
      <w:pPr>
        <w:rPr>
          <w:rFonts w:ascii="Comic Sans MS" w:hAnsi="Comic Sans MS"/>
          <w:color w:val="B2A1C7" w:themeColor="accent4" w:themeTint="99"/>
        </w:rPr>
      </w:pPr>
    </w:p>
    <w:p w14:paraId="003097C9" w14:textId="4484C6CD" w:rsidR="00FD2E1E" w:rsidRDefault="00FD2E1E" w:rsidP="0050030F">
      <w:pPr>
        <w:rPr>
          <w:rFonts w:ascii="Comic Sans MS" w:hAnsi="Comic Sans MS"/>
          <w:sz w:val="36"/>
          <w:szCs w:val="36"/>
        </w:rPr>
      </w:pPr>
    </w:p>
    <w:p w14:paraId="34CB7346" w14:textId="77777777" w:rsidR="0050030F" w:rsidRPr="0050030F" w:rsidRDefault="0050030F" w:rsidP="0050030F">
      <w:pPr>
        <w:rPr>
          <w:rFonts w:ascii="Comic Sans MS" w:hAnsi="Comic Sans MS"/>
        </w:rPr>
      </w:pPr>
    </w:p>
    <w:sectPr w:rsidR="0050030F" w:rsidRPr="0050030F" w:rsidSect="00AF31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03854"/>
    <w:multiLevelType w:val="hybridMultilevel"/>
    <w:tmpl w:val="B5E6B9B0"/>
    <w:lvl w:ilvl="0" w:tplc="59FCB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2B729F"/>
    <w:multiLevelType w:val="hybridMultilevel"/>
    <w:tmpl w:val="7DE8A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0D49"/>
    <w:multiLevelType w:val="hybridMultilevel"/>
    <w:tmpl w:val="C89CAF3E"/>
    <w:lvl w:ilvl="0" w:tplc="71B6E3C6">
      <w:start w:val="2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A44158"/>
    <w:multiLevelType w:val="hybridMultilevel"/>
    <w:tmpl w:val="23F83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892123">
    <w:abstractNumId w:val="1"/>
  </w:num>
  <w:num w:numId="2" w16cid:durableId="389426771">
    <w:abstractNumId w:val="0"/>
  </w:num>
  <w:num w:numId="3" w16cid:durableId="1528760546">
    <w:abstractNumId w:val="3"/>
  </w:num>
  <w:num w:numId="4" w16cid:durableId="1448503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3F"/>
    <w:rsid w:val="00181814"/>
    <w:rsid w:val="001A2978"/>
    <w:rsid w:val="001C29BD"/>
    <w:rsid w:val="00247575"/>
    <w:rsid w:val="0027273B"/>
    <w:rsid w:val="002D5A77"/>
    <w:rsid w:val="002E6006"/>
    <w:rsid w:val="003C7CC2"/>
    <w:rsid w:val="0043182A"/>
    <w:rsid w:val="0050030F"/>
    <w:rsid w:val="00583799"/>
    <w:rsid w:val="005A3A7A"/>
    <w:rsid w:val="006617DA"/>
    <w:rsid w:val="0089225A"/>
    <w:rsid w:val="008F5AB8"/>
    <w:rsid w:val="00AF2CDE"/>
    <w:rsid w:val="00AF313F"/>
    <w:rsid w:val="00B16F50"/>
    <w:rsid w:val="00B40A1D"/>
    <w:rsid w:val="00B81D1F"/>
    <w:rsid w:val="00CC4F53"/>
    <w:rsid w:val="00DC5869"/>
    <w:rsid w:val="00E04B31"/>
    <w:rsid w:val="00E94CD6"/>
    <w:rsid w:val="00E97E37"/>
    <w:rsid w:val="00F056AB"/>
    <w:rsid w:val="00FD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85367"/>
  <w14:defaultImageDpi w14:val="300"/>
  <w15:docId w15:val="{6DAFA210-723D-3B42-A52A-F69E9736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58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86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A3A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3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Joy Browne</dc:creator>
  <cp:keywords/>
  <dc:description/>
  <cp:lastModifiedBy>Browne, Joy</cp:lastModifiedBy>
  <cp:revision>2</cp:revision>
  <dcterms:created xsi:type="dcterms:W3CDTF">2022-06-24T22:19:00Z</dcterms:created>
  <dcterms:modified xsi:type="dcterms:W3CDTF">2022-06-24T22:19:00Z</dcterms:modified>
</cp:coreProperties>
</file>