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F48CD" w14:textId="77777777" w:rsidR="00A773F0" w:rsidRPr="00A773F0" w:rsidRDefault="00A773F0" w:rsidP="00A773F0">
      <w:pPr>
        <w:rPr>
          <w:b/>
          <w:bCs/>
          <w:lang w:val="en-GB"/>
        </w:rPr>
      </w:pPr>
      <w:r w:rsidRPr="00A773F0">
        <w:rPr>
          <w:b/>
          <w:bCs/>
          <w:lang w:val="en-GB"/>
        </w:rPr>
        <w:t>Statistical uncertainty work:</w:t>
      </w:r>
    </w:p>
    <w:p w14:paraId="58C8CD7E" w14:textId="77777777" w:rsidR="00A773F0" w:rsidRPr="00A773F0" w:rsidRDefault="00A773F0" w:rsidP="00A773F0">
      <w:pPr>
        <w:rPr>
          <w:lang w:val="en-GB"/>
        </w:rPr>
      </w:pPr>
    </w:p>
    <w:p w14:paraId="2A803FA1" w14:textId="77777777" w:rsidR="00A773F0" w:rsidRPr="00A773F0" w:rsidRDefault="00A773F0" w:rsidP="00A773F0">
      <w:pPr>
        <w:rPr>
          <w:lang w:val="en-GB"/>
        </w:rPr>
      </w:pPr>
      <w:r w:rsidRPr="00A773F0">
        <w:rPr>
          <w:lang w:val="en-GB"/>
        </w:rPr>
        <w:t>Morrisset, D., Reep, J., Ojwang, I., Hadden, R.M. and Law, A., 2024. Repeat Fire Tests of Upholstered Furniture: Variability and Experimental Observations. </w:t>
      </w:r>
      <w:r w:rsidRPr="00A773F0">
        <w:rPr>
          <w:i/>
          <w:iCs/>
          <w:lang w:val="en-GB"/>
        </w:rPr>
        <w:t>Fire Technology</w:t>
      </w:r>
      <w:r w:rsidRPr="00A773F0">
        <w:rPr>
          <w:lang w:val="en-GB"/>
        </w:rPr>
        <w:t>, pp.1-24.</w:t>
      </w:r>
    </w:p>
    <w:p w14:paraId="1515C9B3" w14:textId="77777777" w:rsidR="00A773F0" w:rsidRPr="00A773F0" w:rsidRDefault="00A773F0" w:rsidP="00A773F0">
      <w:pPr>
        <w:rPr>
          <w:lang w:val="en-GB"/>
        </w:rPr>
      </w:pPr>
      <w:hyperlink r:id="rId8" w:history="1">
        <w:r w:rsidRPr="00A773F0">
          <w:rPr>
            <w:rStyle w:val="Hyperlink"/>
            <w:lang w:val="en-GB"/>
          </w:rPr>
          <w:t>https://doi.org/10.1007/s10694-023-01523-3</w:t>
        </w:r>
      </w:hyperlink>
      <w:r w:rsidRPr="00A773F0">
        <w:rPr>
          <w:lang w:val="en-GB"/>
        </w:rPr>
        <w:t xml:space="preserve"> (This work was supported in part by the SFPE Foundation)</w:t>
      </w:r>
    </w:p>
    <w:p w14:paraId="7FE79311" w14:textId="77777777" w:rsidR="00A773F0" w:rsidRPr="00A773F0" w:rsidRDefault="00A773F0" w:rsidP="00A773F0">
      <w:pPr>
        <w:rPr>
          <w:lang w:val="en-GB"/>
        </w:rPr>
      </w:pPr>
    </w:p>
    <w:p w14:paraId="7201F878" w14:textId="77777777" w:rsidR="00A773F0" w:rsidRPr="00A773F0" w:rsidRDefault="00A773F0" w:rsidP="00A773F0">
      <w:pPr>
        <w:rPr>
          <w:lang w:val="en-GB"/>
        </w:rPr>
      </w:pPr>
      <w:r w:rsidRPr="00A773F0">
        <w:rPr>
          <w:lang w:val="en-GB"/>
        </w:rPr>
        <w:t xml:space="preserve">Morrisset, D., Reep, J., Ojwang, I., Hadden, R.M. and Law, A., “Considerations for the Use of Heat Release Rate Data in Engineering Analysis” – SFPE FPE </w:t>
      </w:r>
      <w:proofErr w:type="spellStart"/>
      <w:r w:rsidRPr="00A773F0">
        <w:rPr>
          <w:lang w:val="en-GB"/>
        </w:rPr>
        <w:t>eXTRA</w:t>
      </w:r>
      <w:proofErr w:type="spellEnd"/>
      <w:r w:rsidRPr="00A773F0">
        <w:rPr>
          <w:lang w:val="en-GB"/>
        </w:rPr>
        <w:t xml:space="preserve"> 79</w:t>
      </w:r>
    </w:p>
    <w:p w14:paraId="50A61931" w14:textId="77777777" w:rsidR="00A773F0" w:rsidRPr="00A773F0" w:rsidRDefault="00A773F0" w:rsidP="00A773F0">
      <w:pPr>
        <w:rPr>
          <w:lang w:val="en-GB"/>
        </w:rPr>
      </w:pPr>
      <w:hyperlink r:id="rId9" w:history="1">
        <w:r w:rsidRPr="00A773F0">
          <w:rPr>
            <w:rStyle w:val="Hyperlink"/>
            <w:lang w:val="en-GB"/>
          </w:rPr>
          <w:t>https://www.sfpe.org/publications/fpemagazine/fpeextra/fpeextra2022/fpeextraissue79</w:t>
        </w:r>
      </w:hyperlink>
    </w:p>
    <w:p w14:paraId="0F21418C" w14:textId="77777777" w:rsidR="00A773F0" w:rsidRPr="00A773F0" w:rsidRDefault="00A773F0" w:rsidP="00A773F0">
      <w:pPr>
        <w:rPr>
          <w:lang w:val="en-GB"/>
        </w:rPr>
      </w:pPr>
    </w:p>
    <w:p w14:paraId="09DC5C0C" w14:textId="77777777" w:rsidR="00A773F0" w:rsidRPr="00A773F0" w:rsidRDefault="00A773F0" w:rsidP="00A773F0">
      <w:pPr>
        <w:rPr>
          <w:lang w:val="en-GB"/>
        </w:rPr>
      </w:pPr>
      <w:r w:rsidRPr="00A773F0">
        <w:rPr>
          <w:lang w:val="en-GB"/>
        </w:rPr>
        <w:t xml:space="preserve">Morrisset, D., </w:t>
      </w:r>
      <w:proofErr w:type="spellStart"/>
      <w:r w:rsidRPr="00A773F0">
        <w:rPr>
          <w:lang w:val="en-GB"/>
        </w:rPr>
        <w:t>Thorncroft</w:t>
      </w:r>
      <w:proofErr w:type="spellEnd"/>
      <w:r w:rsidRPr="00A773F0">
        <w:rPr>
          <w:lang w:val="en-GB"/>
        </w:rPr>
        <w:t>, G., Hadden, R., Law, A. and Emberley, R., 2021. Statistical uncertainty in bench-scale flammability tests. </w:t>
      </w:r>
      <w:r w:rsidRPr="00A773F0">
        <w:rPr>
          <w:i/>
          <w:iCs/>
          <w:lang w:val="en-GB"/>
        </w:rPr>
        <w:t>Fire safety journal</w:t>
      </w:r>
      <w:r w:rsidRPr="00A773F0">
        <w:rPr>
          <w:lang w:val="en-GB"/>
        </w:rPr>
        <w:t>, </w:t>
      </w:r>
      <w:r w:rsidRPr="00A773F0">
        <w:rPr>
          <w:i/>
          <w:iCs/>
          <w:lang w:val="en-GB"/>
        </w:rPr>
        <w:t>122</w:t>
      </w:r>
      <w:r w:rsidRPr="00A773F0">
        <w:rPr>
          <w:lang w:val="en-GB"/>
        </w:rPr>
        <w:t>, p.103335.</w:t>
      </w:r>
    </w:p>
    <w:p w14:paraId="65C3F713" w14:textId="77777777" w:rsidR="00A773F0" w:rsidRPr="00A773F0" w:rsidRDefault="00A773F0" w:rsidP="00A773F0">
      <w:pPr>
        <w:rPr>
          <w:lang w:val="en-GB"/>
        </w:rPr>
      </w:pPr>
      <w:hyperlink r:id="rId10" w:history="1">
        <w:r w:rsidRPr="00A773F0">
          <w:rPr>
            <w:rStyle w:val="Hyperlink"/>
            <w:lang w:val="en-GB"/>
          </w:rPr>
          <w:t>https://doi.org/10.1016/j.firesaf.2021.103335</w:t>
        </w:r>
      </w:hyperlink>
    </w:p>
    <w:p w14:paraId="29EA6F04" w14:textId="77777777" w:rsidR="00A773F0" w:rsidRPr="00A773F0" w:rsidRDefault="00A773F0" w:rsidP="00A773F0">
      <w:pPr>
        <w:rPr>
          <w:lang w:val="en-GB"/>
        </w:rPr>
      </w:pPr>
    </w:p>
    <w:p w14:paraId="21B1C180" w14:textId="77777777" w:rsidR="00A773F0" w:rsidRPr="00A773F0" w:rsidRDefault="00A773F0" w:rsidP="00A773F0">
      <w:pPr>
        <w:rPr>
          <w:lang w:val="en-GB"/>
        </w:rPr>
      </w:pPr>
      <w:r w:rsidRPr="00A773F0">
        <w:rPr>
          <w:lang w:val="en-GB"/>
        </w:rPr>
        <w:t xml:space="preserve">Morrisset, D., </w:t>
      </w:r>
      <w:proofErr w:type="spellStart"/>
      <w:r w:rsidRPr="00A773F0">
        <w:rPr>
          <w:lang w:val="en-GB"/>
        </w:rPr>
        <w:t>Thorncroft</w:t>
      </w:r>
      <w:proofErr w:type="spellEnd"/>
      <w:r w:rsidRPr="00A773F0">
        <w:rPr>
          <w:lang w:val="en-GB"/>
        </w:rPr>
        <w:t>, G., Hadden, R., Law, A. and Emberley, R., 2021, December. Sequential analysis for quantifying statistical uncertainty in fire testing. In </w:t>
      </w:r>
      <w:r w:rsidRPr="00A773F0">
        <w:rPr>
          <w:i/>
          <w:iCs/>
          <w:lang w:val="en-GB"/>
        </w:rPr>
        <w:t>12th Asia-Oceania symposium on fire science and technology</w:t>
      </w:r>
      <w:r w:rsidRPr="00A773F0">
        <w:rPr>
          <w:lang w:val="en-GB"/>
        </w:rPr>
        <w:t>.</w:t>
      </w:r>
    </w:p>
    <w:p w14:paraId="3B590532" w14:textId="77777777" w:rsidR="00A773F0" w:rsidRPr="00A773F0" w:rsidRDefault="00A773F0" w:rsidP="00A773F0">
      <w:pPr>
        <w:rPr>
          <w:lang w:val="en-GB"/>
        </w:rPr>
      </w:pPr>
    </w:p>
    <w:p w14:paraId="612923C2" w14:textId="77777777" w:rsidR="00A773F0" w:rsidRPr="00A773F0" w:rsidRDefault="00A773F0" w:rsidP="00A773F0">
      <w:pPr>
        <w:rPr>
          <w:lang w:val="en-GB"/>
        </w:rPr>
      </w:pPr>
    </w:p>
    <w:p w14:paraId="024DA618" w14:textId="77777777" w:rsidR="00A773F0" w:rsidRPr="00A773F0" w:rsidRDefault="00A773F0" w:rsidP="00A773F0">
      <w:pPr>
        <w:rPr>
          <w:b/>
          <w:bCs/>
          <w:lang w:val="en-GB"/>
        </w:rPr>
      </w:pPr>
      <w:r w:rsidRPr="00A773F0">
        <w:rPr>
          <w:b/>
          <w:bCs/>
          <w:lang w:val="en-GB"/>
        </w:rPr>
        <w:t>Flame spread experiments:</w:t>
      </w:r>
    </w:p>
    <w:p w14:paraId="77E9874F" w14:textId="77777777" w:rsidR="00A773F0" w:rsidRPr="00A773F0" w:rsidRDefault="00A773F0" w:rsidP="00A773F0">
      <w:pPr>
        <w:rPr>
          <w:lang w:val="en-GB"/>
        </w:rPr>
      </w:pPr>
    </w:p>
    <w:p w14:paraId="54F8E26D" w14:textId="77777777" w:rsidR="00A773F0" w:rsidRPr="00A773F0" w:rsidRDefault="00A773F0" w:rsidP="00A773F0">
      <w:pPr>
        <w:rPr>
          <w:lang w:val="en-GB"/>
        </w:rPr>
      </w:pPr>
      <w:r w:rsidRPr="00A773F0">
        <w:rPr>
          <w:lang w:val="en-GB"/>
        </w:rPr>
        <w:t>Morrisset, D., Hadden, R.M. and Law, A., 2024. Quantifying the controlling mechanisms of opposed flow flame spread: Influence of orientation, material, and external heating. </w:t>
      </w:r>
      <w:r w:rsidRPr="00A773F0">
        <w:rPr>
          <w:i/>
          <w:iCs/>
          <w:lang w:val="en-GB"/>
        </w:rPr>
        <w:t>Fire Safety Journal</w:t>
      </w:r>
      <w:r w:rsidRPr="00A773F0">
        <w:rPr>
          <w:lang w:val="en-GB"/>
        </w:rPr>
        <w:t>, </w:t>
      </w:r>
      <w:r w:rsidRPr="00A773F0">
        <w:rPr>
          <w:i/>
          <w:iCs/>
          <w:lang w:val="en-GB"/>
        </w:rPr>
        <w:t>142</w:t>
      </w:r>
      <w:r w:rsidRPr="00A773F0">
        <w:rPr>
          <w:lang w:val="en-GB"/>
        </w:rPr>
        <w:t>, p.104048.</w:t>
      </w:r>
    </w:p>
    <w:p w14:paraId="6B1362C3" w14:textId="77777777" w:rsidR="00A773F0" w:rsidRPr="00A773F0" w:rsidRDefault="00A773F0" w:rsidP="00A773F0">
      <w:pPr>
        <w:rPr>
          <w:lang w:val="en-GB"/>
        </w:rPr>
      </w:pPr>
      <w:hyperlink r:id="rId11" w:history="1">
        <w:r w:rsidRPr="00A773F0">
          <w:rPr>
            <w:rStyle w:val="Hyperlink"/>
            <w:lang w:val="en-GB"/>
          </w:rPr>
          <w:t>https://doi.org/10.1016/j.firesaf.2023.104048</w:t>
        </w:r>
      </w:hyperlink>
    </w:p>
    <w:p w14:paraId="61C0B3A5" w14:textId="77777777" w:rsidR="00A773F0" w:rsidRPr="00A773F0" w:rsidRDefault="00A773F0" w:rsidP="00A773F0">
      <w:pPr>
        <w:rPr>
          <w:lang w:val="en-GB"/>
        </w:rPr>
      </w:pPr>
    </w:p>
    <w:p w14:paraId="38B8B4DB" w14:textId="77777777" w:rsidR="00A773F0" w:rsidRPr="00A773F0" w:rsidRDefault="00A773F0" w:rsidP="00A773F0">
      <w:pPr>
        <w:rPr>
          <w:lang w:val="en-GB"/>
        </w:rPr>
      </w:pPr>
      <w:r w:rsidRPr="00A773F0">
        <w:rPr>
          <w:lang w:val="en-GB"/>
        </w:rPr>
        <w:lastRenderedPageBreak/>
        <w:t>Morrisset, D., Hadden, R.M. and Law, A., 2023. Characterization of Flame Spread Over PMMA Using a Temperature Reconstruction Method. </w:t>
      </w:r>
      <w:r w:rsidRPr="00A773F0">
        <w:rPr>
          <w:i/>
          <w:iCs/>
          <w:lang w:val="en-GB"/>
        </w:rPr>
        <w:t>Combustion Science and Technology</w:t>
      </w:r>
      <w:r w:rsidRPr="00A773F0">
        <w:rPr>
          <w:lang w:val="en-GB"/>
        </w:rPr>
        <w:t>, </w:t>
      </w:r>
      <w:r w:rsidRPr="00A773F0">
        <w:rPr>
          <w:i/>
          <w:iCs/>
          <w:lang w:val="en-GB"/>
        </w:rPr>
        <w:t>195</w:t>
      </w:r>
      <w:r w:rsidRPr="00A773F0">
        <w:rPr>
          <w:lang w:val="en-GB"/>
        </w:rPr>
        <w:t>(14), pp.3557-3570.</w:t>
      </w:r>
    </w:p>
    <w:p w14:paraId="20FF0F53" w14:textId="77777777" w:rsidR="00A773F0" w:rsidRPr="00A773F0" w:rsidRDefault="00A773F0" w:rsidP="00A773F0">
      <w:pPr>
        <w:rPr>
          <w:lang w:val="en-GB"/>
        </w:rPr>
      </w:pPr>
      <w:hyperlink r:id="rId12" w:history="1">
        <w:r w:rsidRPr="00A773F0">
          <w:rPr>
            <w:rStyle w:val="Hyperlink"/>
            <w:lang w:val="en-GB"/>
          </w:rPr>
          <w:t>https://doi.org/10.1080/00102202.2023.2239459</w:t>
        </w:r>
      </w:hyperlink>
    </w:p>
    <w:p w14:paraId="73FBADDA" w14:textId="77777777" w:rsidR="00A773F0" w:rsidRPr="00A773F0" w:rsidRDefault="00A773F0" w:rsidP="00A773F0">
      <w:pPr>
        <w:rPr>
          <w:lang w:val="en-GB"/>
        </w:rPr>
      </w:pPr>
    </w:p>
    <w:p w14:paraId="19498812" w14:textId="77777777" w:rsidR="00A773F0" w:rsidRPr="00A773F0" w:rsidRDefault="00A773F0" w:rsidP="00A773F0">
      <w:pPr>
        <w:rPr>
          <w:lang w:val="en-GB"/>
        </w:rPr>
      </w:pPr>
      <w:r w:rsidRPr="00A773F0">
        <w:rPr>
          <w:lang w:val="en-GB"/>
        </w:rPr>
        <w:t>Morrisset, D., Hadden, R.M., Law, A. and Torero, J.L., 2023. Downward flame spread over PMMA spheres. </w:t>
      </w:r>
      <w:r w:rsidRPr="00A773F0">
        <w:rPr>
          <w:i/>
          <w:iCs/>
          <w:lang w:val="en-GB"/>
        </w:rPr>
        <w:t>Proceedings of the Combustion Institute</w:t>
      </w:r>
      <w:r w:rsidRPr="00A773F0">
        <w:rPr>
          <w:lang w:val="en-GB"/>
        </w:rPr>
        <w:t>, </w:t>
      </w:r>
      <w:r w:rsidRPr="00A773F0">
        <w:rPr>
          <w:i/>
          <w:iCs/>
          <w:lang w:val="en-GB"/>
        </w:rPr>
        <w:t>39</w:t>
      </w:r>
      <w:r w:rsidRPr="00A773F0">
        <w:rPr>
          <w:lang w:val="en-GB"/>
        </w:rPr>
        <w:t>(3), pp.4155-4164.</w:t>
      </w:r>
    </w:p>
    <w:p w14:paraId="34F5E864" w14:textId="77777777" w:rsidR="00A773F0" w:rsidRPr="00A773F0" w:rsidRDefault="00A773F0" w:rsidP="00A773F0">
      <w:pPr>
        <w:rPr>
          <w:lang w:val="en-GB"/>
        </w:rPr>
      </w:pPr>
      <w:hyperlink r:id="rId13" w:history="1">
        <w:r w:rsidRPr="00A773F0">
          <w:rPr>
            <w:rStyle w:val="Hyperlink"/>
            <w:lang w:val="en-GB"/>
          </w:rPr>
          <w:t>https://doi.org/10.1016/j.proci.2022.07.220</w:t>
        </w:r>
      </w:hyperlink>
    </w:p>
    <w:p w14:paraId="58E1139A" w14:textId="77777777" w:rsidR="00A773F0" w:rsidRPr="00A773F0" w:rsidRDefault="00A773F0" w:rsidP="00A773F0">
      <w:pPr>
        <w:rPr>
          <w:lang w:val="en-GB"/>
        </w:rPr>
      </w:pPr>
    </w:p>
    <w:p w14:paraId="4DB9DB87" w14:textId="77777777" w:rsidR="00A773F0" w:rsidRPr="00A773F0" w:rsidRDefault="00A773F0" w:rsidP="00A773F0">
      <w:pPr>
        <w:rPr>
          <w:lang w:val="en-GB"/>
        </w:rPr>
      </w:pPr>
      <w:r w:rsidRPr="00A773F0">
        <w:rPr>
          <w:lang w:val="en-GB"/>
        </w:rPr>
        <w:t xml:space="preserve">Morrisset, D., </w:t>
      </w:r>
      <w:proofErr w:type="spellStart"/>
      <w:r w:rsidRPr="00A773F0">
        <w:rPr>
          <w:lang w:val="en-GB"/>
        </w:rPr>
        <w:t>Burnford</w:t>
      </w:r>
      <w:proofErr w:type="spellEnd"/>
      <w:r w:rsidRPr="00A773F0">
        <w:rPr>
          <w:lang w:val="en-GB"/>
        </w:rPr>
        <w:t>, J., Ojo, A.O., Peterson, B., Law, A. and Hadden, R.M., 2024. The relative position of pyrolysis onset and flame front location for downward flame spread. </w:t>
      </w:r>
      <w:r w:rsidRPr="00A773F0">
        <w:rPr>
          <w:i/>
          <w:iCs/>
          <w:lang w:val="en-GB"/>
        </w:rPr>
        <w:t>Proceedings of the Combustion Institute</w:t>
      </w:r>
      <w:r w:rsidRPr="00A773F0">
        <w:rPr>
          <w:lang w:val="en-GB"/>
        </w:rPr>
        <w:t>, </w:t>
      </w:r>
      <w:r w:rsidRPr="00A773F0">
        <w:rPr>
          <w:i/>
          <w:iCs/>
          <w:lang w:val="en-GB"/>
        </w:rPr>
        <w:t>40</w:t>
      </w:r>
      <w:r w:rsidRPr="00A773F0">
        <w:rPr>
          <w:lang w:val="en-GB"/>
        </w:rPr>
        <w:t>(1-4), p.105355.</w:t>
      </w:r>
    </w:p>
    <w:p w14:paraId="6E27A90D" w14:textId="77777777" w:rsidR="00A773F0" w:rsidRPr="00A773F0" w:rsidRDefault="00A773F0" w:rsidP="00A773F0">
      <w:pPr>
        <w:rPr>
          <w:lang w:val="en-GB"/>
        </w:rPr>
      </w:pPr>
      <w:hyperlink r:id="rId14" w:history="1">
        <w:r w:rsidRPr="00A773F0">
          <w:rPr>
            <w:rStyle w:val="Hyperlink"/>
            <w:lang w:val="en-GB"/>
          </w:rPr>
          <w:t>https://doi.org/10.1016/j.proci.2024.105355</w:t>
        </w:r>
      </w:hyperlink>
    </w:p>
    <w:p w14:paraId="4006C54A" w14:textId="77777777" w:rsidR="00A21A34" w:rsidRDefault="00A21A34"/>
    <w:sectPr w:rsidR="00A2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F0"/>
    <w:rsid w:val="00354A0E"/>
    <w:rsid w:val="003E2417"/>
    <w:rsid w:val="00A21A34"/>
    <w:rsid w:val="00A773F0"/>
    <w:rsid w:val="00D6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6290"/>
  <w15:chartTrackingRefBased/>
  <w15:docId w15:val="{423A00C5-FB8E-4E9D-A7AD-748D8EDE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3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3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694-023-01523-3" TargetMode="External"/><Relationship Id="rId13" Type="http://schemas.openxmlformats.org/officeDocument/2006/relationships/hyperlink" Target="https://doi.org/10.1016/j.proci.2022.07.2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80/00102202.2023.223945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16/j.firesaf.2023.104048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firesaf.2021.10333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fpe.org/publications/fpemagazine/fpeextra/fpeextra2022/fpeextraissue79" TargetMode="External"/><Relationship Id="rId14" Type="http://schemas.openxmlformats.org/officeDocument/2006/relationships/hyperlink" Target="https://doi.org/10.1016/j.proci.2024.10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9DE083437BD42B78E2DA2B82AA89D" ma:contentTypeVersion="1243" ma:contentTypeDescription="Create a new document." ma:contentTypeScope="" ma:versionID="b4e3787e0fc432c78936ffb0a3a49cbc">
  <xsd:schema xmlns:xsd="http://www.w3.org/2001/XMLSchema" xmlns:xs="http://www.w3.org/2001/XMLSchema" xmlns:p="http://schemas.microsoft.com/office/2006/metadata/properties" xmlns:ns2="f794f405-173f-4095-bd6e-a0334f020ce7" xmlns:ns3="0107cbae-104b-43c0-8152-db440952dadf" xmlns:ns4="http://schemas.microsoft.com/sharepoint/v4" targetNamespace="http://schemas.microsoft.com/office/2006/metadata/properties" ma:root="true" ma:fieldsID="14cf9440900843545893131c0841a2e1" ns2:_="" ns3:_="" ns4:_="">
    <xsd:import namespace="f794f405-173f-4095-bd6e-a0334f020ce7"/>
    <xsd:import namespace="0107cbae-104b-43c0-8152-db440952da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4f405-173f-4095-bd6e-a0334f020c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4d9cba6e-9f1d-4839-8297-882f4e6f7093}" ma:internalName="TaxCatchAll" ma:showField="CatchAllData" ma:web="f794f405-173f-4095-bd6e-a0334f020c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7cbae-104b-43c0-8152-db440952d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bbc163f-5832-46fa-9258-b2dbfee9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0107cbae-104b-43c0-8152-db440952dadf">
      <Terms xmlns="http://schemas.microsoft.com/office/infopath/2007/PartnerControls"/>
    </lcf76f155ced4ddcb4097134ff3c332f>
    <TaxCatchAll xmlns="f794f405-173f-4095-bd6e-a0334f020ce7" xsi:nil="true"/>
    <_dlc_DocId xmlns="f794f405-173f-4095-bd6e-a0334f020ce7">J4YKQD2UZF6M-1164448980-670656</_dlc_DocId>
    <_dlc_DocIdUrl xmlns="f794f405-173f-4095-bd6e-a0334f020ce7">
      <Url>https://sfpefire.sharepoint.com/sites/Shared/_layouts/15/DocIdRedir.aspx?ID=J4YKQD2UZF6M-1164448980-670656</Url>
      <Description>J4YKQD2UZF6M-1164448980-670656</Description>
    </_dlc_DocIdUrl>
  </documentManagement>
</p:properties>
</file>

<file path=customXml/itemProps1.xml><?xml version="1.0" encoding="utf-8"?>
<ds:datastoreItem xmlns:ds="http://schemas.openxmlformats.org/officeDocument/2006/customXml" ds:itemID="{824D3FEB-4827-4E33-9486-351ED4C3D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4f405-173f-4095-bd6e-a0334f020ce7"/>
    <ds:schemaRef ds:uri="0107cbae-104b-43c0-8152-db440952da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9C36E-AEB0-4F43-B8C4-FDDAE51D7C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052A6C-9C8D-4222-BEA5-85B67CDCD6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364E8-E6C5-4052-9E05-B4431EDA792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4"/>
    <ds:schemaRef ds:uri="0107cbae-104b-43c0-8152-db440952dadf"/>
    <ds:schemaRef ds:uri="http://purl.org/dc/dcmitype/"/>
    <ds:schemaRef ds:uri="f794f405-173f-4095-bd6e-a0334f020ce7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Tarbet</dc:creator>
  <cp:keywords/>
  <dc:description/>
  <cp:lastModifiedBy>Amanda Tarbet</cp:lastModifiedBy>
  <cp:revision>1</cp:revision>
  <dcterms:created xsi:type="dcterms:W3CDTF">2024-07-30T18:13:00Z</dcterms:created>
  <dcterms:modified xsi:type="dcterms:W3CDTF">2024-07-30T18:14:00Z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0x010100F849DE083437BD42B78E2DA2B82AA89D</vt:lpwstr>
  </property>
  <property fmtid="{D5CDD505-2E9C-101B-9397-08002B2CF9AE}" pid="3" name="_dlc_DocIdItemGuid">
    <vt:lpwstr>fd0681f8-f4d5-4eb6-9493-bf66b2ba2fe1</vt:lpwstr>
  </property>
</Properties>
</file>