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5E860" w14:textId="77777777" w:rsidR="003C2BE1" w:rsidRPr="003C2BE1" w:rsidRDefault="003C2BE1" w:rsidP="003C2BE1">
      <w:pPr>
        <w:spacing w:after="0" w:line="240" w:lineRule="auto"/>
        <w:rPr>
          <w:rFonts w:ascii="Calibri" w:eastAsia="Calibri" w:hAnsi="Calibri" w:cs="Calibri"/>
          <w:kern w:val="0"/>
          <w14:ligatures w14:val="none"/>
        </w:rPr>
      </w:pPr>
      <w:r w:rsidRPr="003C2BE1">
        <w:rPr>
          <w:rFonts w:ascii="Calibri" w:eastAsia="Calibri" w:hAnsi="Calibri" w:cs="Calibri"/>
          <w:color w:val="1A1A1A"/>
          <w:kern w:val="0"/>
          <w14:ligatures w14:val="none"/>
        </w:rPr>
        <w:t>Adams-Bass, V.N.  &amp;</w:t>
      </w:r>
      <w:r w:rsidRPr="003C2BE1">
        <w:rPr>
          <w:rFonts w:ascii="Calibri" w:eastAsia="Calibri" w:hAnsi="Calibri" w:cs="Calibri"/>
          <w:b/>
          <w:bCs/>
          <w:color w:val="1A1A1A"/>
          <w:kern w:val="0"/>
          <w14:ligatures w14:val="none"/>
        </w:rPr>
        <w:t xml:space="preserve"> </w:t>
      </w:r>
      <w:r w:rsidRPr="003C2BE1">
        <w:rPr>
          <w:rFonts w:ascii="Calibri" w:eastAsia="Calibri" w:hAnsi="Calibri" w:cs="Calibri"/>
          <w:color w:val="000000"/>
          <w:kern w:val="0"/>
          <w14:ligatures w14:val="none"/>
        </w:rPr>
        <w:t xml:space="preserve">Bentley-Edwards, K. L. (2020). </w:t>
      </w:r>
      <w:r w:rsidRPr="003C2BE1">
        <w:rPr>
          <w:rFonts w:ascii="Calibri" w:eastAsia="Calibri" w:hAnsi="Calibri" w:cs="Calibri"/>
          <w:kern w:val="0"/>
          <w14:ligatures w14:val="none"/>
        </w:rPr>
        <w:t xml:space="preserve">The Trouble with Black Girl Magic for Black Girls </w:t>
      </w:r>
      <w:proofErr w:type="gramStart"/>
      <w:r w:rsidRPr="003C2BE1">
        <w:rPr>
          <w:rFonts w:ascii="Calibri" w:eastAsia="Calibri" w:hAnsi="Calibri" w:cs="Calibri"/>
          <w:kern w:val="0"/>
          <w14:ligatures w14:val="none"/>
        </w:rPr>
        <w:t>In</w:t>
      </w:r>
      <w:proofErr w:type="gramEnd"/>
      <w:r w:rsidRPr="003C2BE1">
        <w:rPr>
          <w:rFonts w:ascii="Calibri" w:eastAsia="Calibri" w:hAnsi="Calibri" w:cs="Calibri"/>
          <w:kern w:val="0"/>
          <w14:ligatures w14:val="none"/>
        </w:rPr>
        <w:t xml:space="preserve"> </w:t>
      </w:r>
      <w:proofErr w:type="spellStart"/>
      <w:r w:rsidRPr="003C2BE1">
        <w:rPr>
          <w:rFonts w:ascii="Calibri" w:eastAsia="Calibri" w:hAnsi="Calibri" w:cs="Calibri"/>
          <w:color w:val="000000"/>
          <w:kern w:val="0"/>
          <w:shd w:val="clear" w:color="auto" w:fill="FFFFFF"/>
          <w14:ligatures w14:val="none"/>
        </w:rPr>
        <w:t>Apugo</w:t>
      </w:r>
      <w:proofErr w:type="spellEnd"/>
      <w:r w:rsidRPr="003C2BE1">
        <w:rPr>
          <w:rFonts w:ascii="Calibri" w:eastAsia="Calibri" w:hAnsi="Calibri" w:cs="Calibri"/>
          <w:color w:val="000000"/>
          <w:kern w:val="0"/>
          <w:shd w:val="clear" w:color="auto" w:fill="FFFFFF"/>
          <w14:ligatures w14:val="none"/>
        </w:rPr>
        <w:t xml:space="preserve">, D. Mawhinney, L. and </w:t>
      </w:r>
      <w:proofErr w:type="spellStart"/>
      <w:r w:rsidRPr="003C2BE1">
        <w:rPr>
          <w:rFonts w:ascii="Calibri" w:eastAsia="Calibri" w:hAnsi="Calibri" w:cs="Calibri"/>
          <w:color w:val="000000"/>
          <w:kern w:val="0"/>
          <w:shd w:val="clear" w:color="auto" w:fill="FFFFFF"/>
          <w14:ligatures w14:val="none"/>
        </w:rPr>
        <w:t>Mbilishaka</w:t>
      </w:r>
      <w:proofErr w:type="spellEnd"/>
      <w:r w:rsidRPr="003C2BE1">
        <w:rPr>
          <w:rFonts w:ascii="Calibri" w:eastAsia="Calibri" w:hAnsi="Calibri" w:cs="Calibri"/>
          <w:color w:val="000000"/>
          <w:kern w:val="0"/>
          <w:shd w:val="clear" w:color="auto" w:fill="FFFFFF"/>
          <w14:ligatures w14:val="none"/>
        </w:rPr>
        <w:t xml:space="preserve">, A. </w:t>
      </w:r>
      <w:r w:rsidRPr="003C2BE1">
        <w:rPr>
          <w:rFonts w:ascii="Calibri" w:eastAsia="Calibri" w:hAnsi="Calibri" w:cs="Calibri"/>
          <w:kern w:val="0"/>
          <w14:ligatures w14:val="none"/>
        </w:rPr>
        <w:t xml:space="preserve">(Eds.) </w:t>
      </w:r>
      <w:r w:rsidRPr="003C2BE1">
        <w:rPr>
          <w:rFonts w:ascii="Calibri" w:eastAsia="Calibri" w:hAnsi="Calibri" w:cs="Calibri"/>
          <w:color w:val="000000"/>
          <w:kern w:val="0"/>
          <w:shd w:val="clear" w:color="auto" w:fill="FFFFFF"/>
          <w14:ligatures w14:val="none"/>
        </w:rPr>
        <w:t> </w:t>
      </w:r>
      <w:r w:rsidRPr="003C2BE1">
        <w:rPr>
          <w:rFonts w:ascii="Calibri" w:eastAsia="Calibri" w:hAnsi="Calibri" w:cs="Calibri"/>
          <w:i/>
          <w:iCs/>
          <w:kern w:val="0"/>
          <w14:ligatures w14:val="none"/>
        </w:rPr>
        <w:t>Strong Black Girls</w:t>
      </w:r>
      <w:r w:rsidRPr="003C2BE1">
        <w:rPr>
          <w:rFonts w:ascii="Calibri" w:eastAsia="Calibri" w:hAnsi="Calibri" w:cs="Calibri"/>
          <w:kern w:val="0"/>
          <w14:ligatures w14:val="none"/>
        </w:rPr>
        <w:t>.</w:t>
      </w:r>
    </w:p>
    <w:p w14:paraId="59B05CED" w14:textId="77777777" w:rsidR="003C2BE1" w:rsidRPr="003C2BE1" w:rsidRDefault="003C2BE1" w:rsidP="003C2BE1">
      <w:pPr>
        <w:spacing w:after="0" w:line="240" w:lineRule="auto"/>
        <w:rPr>
          <w:rFonts w:ascii="Calibri" w:eastAsia="Calibri" w:hAnsi="Calibri" w:cs="Calibri"/>
          <w:kern w:val="0"/>
          <w14:ligatures w14:val="none"/>
        </w:rPr>
      </w:pPr>
    </w:p>
    <w:p w14:paraId="5DE9D6D3" w14:textId="77777777" w:rsidR="003C2BE1" w:rsidRPr="003C2BE1" w:rsidRDefault="003C2BE1" w:rsidP="003C2BE1">
      <w:pPr>
        <w:spacing w:after="0" w:line="240" w:lineRule="auto"/>
        <w:rPr>
          <w:rFonts w:ascii="Times New Roman" w:eastAsia="Calibri" w:hAnsi="Times New Roman" w:cs="Times New Roman"/>
          <w:color w:val="1A1A1A"/>
          <w:kern w:val="0"/>
          <w14:ligatures w14:val="none"/>
        </w:rPr>
      </w:pPr>
      <w:r w:rsidRPr="003C2BE1">
        <w:rPr>
          <w:rFonts w:ascii="Calibri" w:eastAsia="Calibri" w:hAnsi="Calibri" w:cs="Calibri"/>
          <w:color w:val="1A1A1A"/>
          <w:kern w:val="0"/>
          <w14:ligatures w14:val="none"/>
        </w:rPr>
        <w:t xml:space="preserve">Bentley-Edwards, K. L., &amp; </w:t>
      </w:r>
      <w:r w:rsidRPr="003C2BE1">
        <w:rPr>
          <w:rFonts w:ascii="Calibri" w:eastAsia="Calibri" w:hAnsi="Calibri" w:cs="Calibri"/>
          <w:b/>
          <w:bCs/>
          <w:color w:val="1A1A1A"/>
          <w:kern w:val="0"/>
          <w14:ligatures w14:val="none"/>
        </w:rPr>
        <w:t>Adams-Bass, V. N.</w:t>
      </w:r>
      <w:r w:rsidRPr="003C2BE1">
        <w:rPr>
          <w:rFonts w:ascii="Calibri" w:eastAsia="Calibri" w:hAnsi="Calibri" w:cs="Calibri"/>
          <w:color w:val="1A1A1A"/>
          <w:kern w:val="0"/>
          <w14:ligatures w14:val="none"/>
        </w:rPr>
        <w:t xml:space="preserve"> (2022). The whole picture: examining Black women through the life span. In </w:t>
      </w:r>
      <w:r w:rsidRPr="003C2BE1">
        <w:rPr>
          <w:rFonts w:ascii="Calibri" w:eastAsia="Calibri" w:hAnsi="Calibri" w:cs="Calibri"/>
          <w:i/>
          <w:iCs/>
          <w:color w:val="1A1A1A"/>
          <w:kern w:val="0"/>
          <w14:ligatures w14:val="none"/>
        </w:rPr>
        <w:t>Psychology of Black Women Second Edition</w:t>
      </w:r>
      <w:r w:rsidRPr="003C2BE1">
        <w:rPr>
          <w:rFonts w:ascii="Calibri" w:eastAsia="Calibri" w:hAnsi="Calibri" w:cs="Calibri"/>
          <w:color w:val="1A1A1A"/>
          <w:kern w:val="0"/>
          <w14:ligatures w14:val="none"/>
        </w:rPr>
        <w:t xml:space="preserve">. H. O. Jackson Lowman (Ed.), </w:t>
      </w:r>
      <w:proofErr w:type="spellStart"/>
      <w:r w:rsidRPr="003C2BE1">
        <w:rPr>
          <w:rFonts w:ascii="Calibri" w:eastAsia="Calibri" w:hAnsi="Calibri" w:cs="Calibri"/>
          <w:color w:val="1A1A1A"/>
          <w:kern w:val="0"/>
          <w14:ligatures w14:val="none"/>
        </w:rPr>
        <w:t>Cognella</w:t>
      </w:r>
      <w:proofErr w:type="spellEnd"/>
      <w:r w:rsidRPr="003C2BE1">
        <w:rPr>
          <w:rFonts w:ascii="Calibri" w:eastAsia="Calibri" w:hAnsi="Calibri" w:cs="Calibri"/>
          <w:color w:val="1A1A1A"/>
          <w:kern w:val="0"/>
          <w14:ligatures w14:val="none"/>
        </w:rPr>
        <w:t xml:space="preserve"> Press/University Readers.</w:t>
      </w:r>
    </w:p>
    <w:p w14:paraId="6EE3379D" w14:textId="77777777" w:rsidR="003C2BE1" w:rsidRPr="003C2BE1" w:rsidRDefault="003C2BE1" w:rsidP="003C2BE1">
      <w:pPr>
        <w:spacing w:after="0" w:line="240" w:lineRule="auto"/>
        <w:rPr>
          <w:rFonts w:ascii="Calibri" w:eastAsia="Calibri" w:hAnsi="Calibri" w:cs="Calibri"/>
          <w:kern w:val="0"/>
          <w14:ligatures w14:val="none"/>
        </w:rPr>
      </w:pPr>
    </w:p>
    <w:p w14:paraId="7264727A" w14:textId="77777777" w:rsidR="006B0746" w:rsidRDefault="006B0746"/>
    <w:sectPr w:rsidR="006B07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BE1"/>
    <w:rsid w:val="003C2BE1"/>
    <w:rsid w:val="004C510D"/>
    <w:rsid w:val="006B0746"/>
    <w:rsid w:val="007C1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8B5C13"/>
  <w15:chartTrackingRefBased/>
  <w15:docId w15:val="{91621134-4499-4DD0-89EB-88414EF78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34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70C7D0EC26E44AA8820B6DA33E5B25" ma:contentTypeVersion="17" ma:contentTypeDescription="Create a new document." ma:contentTypeScope="" ma:versionID="8763766df883631f8ff85bc36c0b4dce">
  <xsd:schema xmlns:xsd="http://www.w3.org/2001/XMLSchema" xmlns:xs="http://www.w3.org/2001/XMLSchema" xmlns:p="http://schemas.microsoft.com/office/2006/metadata/properties" xmlns:ns2="65264bb4-b779-43d5-94fa-348909f704be" xmlns:ns3="2e69cac6-f770-4b7a-9929-8f2e0a1c2ef2" targetNamespace="http://schemas.microsoft.com/office/2006/metadata/properties" ma:root="true" ma:fieldsID="d630a45a12cb323dacd1a69ea81dca1f" ns2:_="" ns3:_="">
    <xsd:import namespace="65264bb4-b779-43d5-94fa-348909f704be"/>
    <xsd:import namespace="2e69cac6-f770-4b7a-9929-8f2e0a1c2e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264bb4-b779-43d5-94fa-348909f704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97fb895-5b61-45c4-8b11-652987a918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69cac6-f770-4b7a-9929-8f2e0a1c2ef2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fe52cda-8229-49e0-a7a8-8473bff2bf27}" ma:internalName="TaxCatchAll" ma:showField="CatchAllData" ma:web="2e69cac6-f770-4b7a-9929-8f2e0a1c2e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5264bb4-b779-43d5-94fa-348909f704be">
      <Terms xmlns="http://schemas.microsoft.com/office/infopath/2007/PartnerControls"/>
    </lcf76f155ced4ddcb4097134ff3c332f>
    <TaxCatchAll xmlns="2e69cac6-f770-4b7a-9929-8f2e0a1c2ef2" xsi:nil="true"/>
  </documentManagement>
</p:properties>
</file>

<file path=customXml/itemProps1.xml><?xml version="1.0" encoding="utf-8"?>
<ds:datastoreItem xmlns:ds="http://schemas.openxmlformats.org/officeDocument/2006/customXml" ds:itemID="{EEC3DC66-8EC8-4892-99F8-E9FCA9C33D8B}"/>
</file>

<file path=customXml/itemProps2.xml><?xml version="1.0" encoding="utf-8"?>
<ds:datastoreItem xmlns:ds="http://schemas.openxmlformats.org/officeDocument/2006/customXml" ds:itemID="{F1EDE50C-DBA8-47C6-8402-FADB280E2B23}"/>
</file>

<file path=customXml/itemProps3.xml><?xml version="1.0" encoding="utf-8"?>
<ds:datastoreItem xmlns:ds="http://schemas.openxmlformats.org/officeDocument/2006/customXml" ds:itemID="{69C8C4C5-5E96-4783-932A-C36714C0530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61</Words>
  <Characters>336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Le Menestrel</dc:creator>
  <cp:keywords/>
  <dc:description/>
  <cp:lastModifiedBy>Suzanne Le Menestrel</cp:lastModifiedBy>
  <cp:revision>1</cp:revision>
  <dcterms:created xsi:type="dcterms:W3CDTF">2023-11-01T17:10:00Z</dcterms:created>
  <dcterms:modified xsi:type="dcterms:W3CDTF">2023-11-01T22:45:00Z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f0f2d3fe-4c5c-43fa-85da-3d606be56098</vt:lpwstr>
  </property>
  <property fmtid="{D5CDD505-2E9C-101B-9397-08002B2CF9AE}" pid="3" name="ContentTypeId">
    <vt:lpwstr>0x0101001570C7D0EC26E44AA8820B6DA33E5B25</vt:lpwstr>
  </property>
</Properties>
</file>