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6124" w14:textId="1CCF83AE" w:rsidR="00F70085" w:rsidRPr="00194BE3" w:rsidRDefault="00B262CB" w:rsidP="00503A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Using “</w:t>
      </w:r>
      <w:r w:rsidR="00503ADE" w:rsidRPr="00194BE3">
        <w:rPr>
          <w:b/>
          <w:bCs/>
          <w:u w:val="single"/>
        </w:rPr>
        <w:t>Touch Cues</w:t>
      </w:r>
      <w:r>
        <w:rPr>
          <w:b/>
          <w:bCs/>
          <w:u w:val="single"/>
        </w:rPr>
        <w:t>”</w:t>
      </w:r>
      <w:r w:rsidR="00503ADE" w:rsidRPr="00194BE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with</w:t>
      </w:r>
      <w:r w:rsidR="00503ADE" w:rsidRPr="00194BE3">
        <w:rPr>
          <w:b/>
          <w:bCs/>
          <w:u w:val="single"/>
        </w:rPr>
        <w:t xml:space="preserve"> Children with </w:t>
      </w:r>
      <w:r w:rsidR="00F9662F">
        <w:rPr>
          <w:b/>
          <w:bCs/>
          <w:u w:val="single"/>
        </w:rPr>
        <w:t>Complex Care &amp; Communication Needs</w:t>
      </w:r>
    </w:p>
    <w:p w14:paraId="3712E825" w14:textId="6408EF9D" w:rsidR="00503ADE" w:rsidRDefault="00503ADE" w:rsidP="00503ADE"/>
    <w:p w14:paraId="45DD499A" w14:textId="772C3B75" w:rsidR="00503ADE" w:rsidRPr="00503ADE" w:rsidRDefault="00503ADE" w:rsidP="00503ADE">
      <w:pPr>
        <w:rPr>
          <w:b/>
          <w:bCs/>
        </w:rPr>
      </w:pPr>
      <w:r w:rsidRPr="00503ADE">
        <w:rPr>
          <w:b/>
          <w:bCs/>
        </w:rPr>
        <w:t>What is a touch cue?</w:t>
      </w:r>
    </w:p>
    <w:p w14:paraId="7FB29C0A" w14:textId="77777777" w:rsidR="00503ADE" w:rsidRPr="00503ADE" w:rsidRDefault="00503ADE" w:rsidP="00503ADE"/>
    <w:p w14:paraId="2919D0FA" w14:textId="3C68BD7C" w:rsidR="00503ADE" w:rsidRDefault="00503ADE" w:rsidP="00503A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503ADE">
        <w:rPr>
          <w:rFonts w:ascii="Arial" w:hAnsi="Arial" w:cs="Arial"/>
          <w:bCs/>
        </w:rPr>
        <w:t xml:space="preserve"> light touch provided consistently on a specific place on the body in order to give </w:t>
      </w:r>
      <w:r w:rsidR="00B262CB">
        <w:rPr>
          <w:rFonts w:ascii="Arial" w:hAnsi="Arial" w:cs="Arial"/>
          <w:bCs/>
        </w:rPr>
        <w:t xml:space="preserve">concrete </w:t>
      </w:r>
      <w:r w:rsidRPr="00503ADE">
        <w:rPr>
          <w:rFonts w:ascii="Arial" w:hAnsi="Arial" w:cs="Arial"/>
          <w:bCs/>
        </w:rPr>
        <w:t xml:space="preserve">information about an event or action that is about to happen. </w:t>
      </w:r>
    </w:p>
    <w:p w14:paraId="77F946E0" w14:textId="77777777" w:rsidR="00503ADE" w:rsidRDefault="00503ADE" w:rsidP="00503ADE">
      <w:pPr>
        <w:rPr>
          <w:rFonts w:ascii="Arial" w:hAnsi="Arial" w:cs="Arial"/>
          <w:bCs/>
        </w:rPr>
      </w:pPr>
    </w:p>
    <w:p w14:paraId="112C1827" w14:textId="5E72DF9C" w:rsidR="00503ADE" w:rsidRPr="00503ADE" w:rsidRDefault="00503ADE" w:rsidP="00503ADE">
      <w:pPr>
        <w:rPr>
          <w:rFonts w:ascii="Arial" w:hAnsi="Arial" w:cs="Arial"/>
          <w:b/>
          <w:i/>
          <w:iCs/>
        </w:rPr>
      </w:pPr>
      <w:r w:rsidRPr="00503ADE">
        <w:rPr>
          <w:rFonts w:ascii="Arial" w:hAnsi="Arial" w:cs="Arial"/>
          <w:bCs/>
          <w:i/>
          <w:iCs/>
        </w:rPr>
        <w:t xml:space="preserve">For example, use a light touch on the hip prior to changing/toileting routine, or a light touch on the shoulder and side prior to turning his/her on his/her side to reposition. </w:t>
      </w:r>
    </w:p>
    <w:p w14:paraId="25FBEE95" w14:textId="0E783A23" w:rsidR="00503ADE" w:rsidRDefault="00503ADE" w:rsidP="00503ADE">
      <w:pPr>
        <w:tabs>
          <w:tab w:val="left" w:pos="3943"/>
        </w:tabs>
      </w:pPr>
    </w:p>
    <w:p w14:paraId="0E64AA3B" w14:textId="1E91F068" w:rsidR="00503ADE" w:rsidRPr="00503ADE" w:rsidRDefault="00503ADE" w:rsidP="00503ADE">
      <w:pPr>
        <w:tabs>
          <w:tab w:val="left" w:pos="3474"/>
        </w:tabs>
        <w:rPr>
          <w:b/>
          <w:bCs/>
        </w:rPr>
      </w:pPr>
      <w:r w:rsidRPr="00503ADE">
        <w:rPr>
          <w:b/>
          <w:bCs/>
        </w:rPr>
        <w:t>Why use touch cues with a child who has limited expressive communication?</w:t>
      </w:r>
    </w:p>
    <w:p w14:paraId="7CD8D946" w14:textId="71EE5D6A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t>Provide concrete and consistent information about what is happening/going to happen</w:t>
      </w:r>
    </w:p>
    <w:p w14:paraId="7B2D95CB" w14:textId="6C78DA8C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t xml:space="preserve">Reduce stress in interactions and transitions: </w:t>
      </w:r>
      <w:r>
        <w:rPr>
          <w:i/>
          <w:iCs/>
        </w:rPr>
        <w:t>For example, a nurse may use a light touch on the forearm before changing an IV</w:t>
      </w:r>
    </w:p>
    <w:p w14:paraId="315BABB5" w14:textId="5D361520" w:rsidR="00503ADE" w:rsidRDefault="00503ADE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t>Support the development of early communication and symbolism</w:t>
      </w:r>
    </w:p>
    <w:p w14:paraId="05BC405E" w14:textId="5346202D" w:rsidR="00503ADE" w:rsidRDefault="00503ADE" w:rsidP="00503ADE">
      <w:pPr>
        <w:tabs>
          <w:tab w:val="left" w:pos="3474"/>
        </w:tabs>
      </w:pPr>
    </w:p>
    <w:p w14:paraId="1451CC78" w14:textId="77777777" w:rsidR="00194BE3" w:rsidRDefault="00194BE3" w:rsidP="00194BE3">
      <w:pPr>
        <w:tabs>
          <w:tab w:val="left" w:pos="3474"/>
        </w:tabs>
        <w:rPr>
          <w:b/>
          <w:bCs/>
        </w:rPr>
      </w:pPr>
      <w:r>
        <w:rPr>
          <w:b/>
          <w:bCs/>
        </w:rPr>
        <w:t>Tips for using touch cues:</w:t>
      </w:r>
    </w:p>
    <w:p w14:paraId="211DC36E" w14:textId="77777777" w:rsidR="00194BE3" w:rsidRPr="00503ADE" w:rsidRDefault="00194BE3" w:rsidP="00194BE3">
      <w:pPr>
        <w:pStyle w:val="ListParagraph"/>
        <w:numPr>
          <w:ilvl w:val="0"/>
          <w:numId w:val="2"/>
        </w:numPr>
        <w:tabs>
          <w:tab w:val="left" w:pos="3474"/>
        </w:tabs>
      </w:pPr>
      <w:r w:rsidRPr="00503ADE">
        <w:t>Pair touch cues with language –</w:t>
      </w:r>
      <w:r>
        <w:rPr>
          <w:i/>
          <w:iCs/>
        </w:rPr>
        <w:t xml:space="preserve"> continue to speak to the child, for example, at the same time as touching the child’s forearm, say, “I’m going to change your IV.”</w:t>
      </w:r>
    </w:p>
    <w:p w14:paraId="444D4107" w14:textId="45CD7DBA" w:rsidR="00194BE3" w:rsidRDefault="00194BE3" w:rsidP="00503ADE">
      <w:pPr>
        <w:pStyle w:val="ListParagraph"/>
        <w:numPr>
          <w:ilvl w:val="0"/>
          <w:numId w:val="2"/>
        </w:numPr>
        <w:tabs>
          <w:tab w:val="left" w:pos="3474"/>
        </w:tabs>
      </w:pPr>
      <w:r>
        <w:t xml:space="preserve">Allow for extra processing time (“wait time”) when using touch cues. </w:t>
      </w:r>
      <w:r w:rsidRPr="00503ADE">
        <w:rPr>
          <w:i/>
          <w:iCs/>
        </w:rPr>
        <w:t xml:space="preserve">For example, hold the touch on the forearm for 5 seconds to allow the child to process what </w:t>
      </w:r>
      <w:r>
        <w:rPr>
          <w:i/>
          <w:iCs/>
        </w:rPr>
        <w:t>will</w:t>
      </w:r>
      <w:r w:rsidRPr="00503ADE">
        <w:rPr>
          <w:i/>
          <w:iCs/>
        </w:rPr>
        <w:t xml:space="preserve"> happen</w:t>
      </w:r>
      <w:r>
        <w:rPr>
          <w:i/>
          <w:iCs/>
        </w:rPr>
        <w:t xml:space="preserve"> next.</w:t>
      </w:r>
    </w:p>
    <w:p w14:paraId="2935E9A9" w14:textId="77777777" w:rsidR="00194BE3" w:rsidRDefault="00194BE3" w:rsidP="00503ADE">
      <w:pPr>
        <w:tabs>
          <w:tab w:val="left" w:pos="3474"/>
        </w:tabs>
      </w:pPr>
    </w:p>
    <w:p w14:paraId="332434B5" w14:textId="1C3C5B8D" w:rsidR="00503ADE" w:rsidRDefault="00503ADE" w:rsidP="00503ADE">
      <w:pPr>
        <w:tabs>
          <w:tab w:val="left" w:pos="3474"/>
        </w:tabs>
        <w:rPr>
          <w:b/>
          <w:bCs/>
        </w:rPr>
      </w:pPr>
      <w:r>
        <w:rPr>
          <w:b/>
          <w:bCs/>
        </w:rPr>
        <w:t xml:space="preserve">Create an </w:t>
      </w:r>
      <w:r>
        <w:rPr>
          <w:b/>
          <w:bCs/>
          <w:i/>
          <w:iCs/>
        </w:rPr>
        <w:t xml:space="preserve">inventory </w:t>
      </w:r>
      <w:r>
        <w:rPr>
          <w:b/>
          <w:bCs/>
        </w:rPr>
        <w:t xml:space="preserve">of touch cues for a child, which can be consistently used by everyone who interacts with that child. Choose events or actions/interactions that happen </w:t>
      </w:r>
      <w:proofErr w:type="gramStart"/>
      <w:r>
        <w:rPr>
          <w:b/>
          <w:bCs/>
        </w:rPr>
        <w:t>frequently</w:t>
      </w:r>
      <w:proofErr w:type="gramEnd"/>
      <w:r>
        <w:rPr>
          <w:b/>
          <w:bCs/>
        </w:rPr>
        <w:t xml:space="preserve"> and the child may have difficulty anticipating otherwise</w:t>
      </w:r>
      <w:r w:rsidR="00194BE3">
        <w:rPr>
          <w:b/>
          <w:bCs/>
        </w:rPr>
        <w:t>. Start with between 5-10 touch cues.</w:t>
      </w:r>
    </w:p>
    <w:p w14:paraId="72BCF4A0" w14:textId="5F8D396B" w:rsidR="00503ADE" w:rsidRDefault="00503ADE" w:rsidP="00503ADE">
      <w:pPr>
        <w:tabs>
          <w:tab w:val="left" w:pos="3474"/>
        </w:tabs>
        <w:rPr>
          <w:b/>
          <w:bCs/>
        </w:rPr>
      </w:pPr>
    </w:p>
    <w:p w14:paraId="47E0B2D6" w14:textId="50EA74EF" w:rsidR="00503ADE" w:rsidRDefault="00503ADE" w:rsidP="00503ADE">
      <w:pPr>
        <w:tabs>
          <w:tab w:val="left" w:pos="3474"/>
        </w:tabs>
        <w:rPr>
          <w:b/>
          <w:bCs/>
        </w:rPr>
      </w:pPr>
      <w:r>
        <w:rPr>
          <w:b/>
          <w:bCs/>
        </w:rPr>
        <w:t>For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ADE" w14:paraId="7E38E202" w14:textId="77777777" w:rsidTr="00194BE3">
        <w:tc>
          <w:tcPr>
            <w:tcW w:w="3116" w:type="dxa"/>
            <w:shd w:val="clear" w:color="auto" w:fill="E7E6E6" w:themeFill="background2"/>
          </w:tcPr>
          <w:p w14:paraId="1043E476" w14:textId="10FD52F7" w:rsidR="00503ADE" w:rsidRDefault="00503ADE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Action/Event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17A03393" w14:textId="28792CD4" w:rsidR="00503ADE" w:rsidRDefault="00194BE3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Touch Cue</w:t>
            </w:r>
          </w:p>
        </w:tc>
        <w:tc>
          <w:tcPr>
            <w:tcW w:w="3117" w:type="dxa"/>
            <w:shd w:val="clear" w:color="auto" w:fill="E7E6E6" w:themeFill="background2"/>
          </w:tcPr>
          <w:p w14:paraId="77E7446C" w14:textId="45F797A2" w:rsidR="00503ADE" w:rsidRDefault="00194BE3" w:rsidP="00503ADE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503ADE" w14:paraId="269E7B04" w14:textId="77777777" w:rsidTr="00503ADE">
        <w:tc>
          <w:tcPr>
            <w:tcW w:w="3116" w:type="dxa"/>
          </w:tcPr>
          <w:p w14:paraId="674373D1" w14:textId="2012A7B8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Hello/greeting</w:t>
            </w:r>
          </w:p>
        </w:tc>
        <w:tc>
          <w:tcPr>
            <w:tcW w:w="3117" w:type="dxa"/>
          </w:tcPr>
          <w:p w14:paraId="21BEF3F7" w14:textId="1EB12524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Light touch on shoulder</w:t>
            </w:r>
          </w:p>
        </w:tc>
        <w:tc>
          <w:tcPr>
            <w:tcW w:w="3117" w:type="dxa"/>
          </w:tcPr>
          <w:p w14:paraId="35A218CF" w14:textId="7BDAAA2E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Allow 5 seconds wait time, pair with verbal greeting</w:t>
            </w:r>
          </w:p>
        </w:tc>
      </w:tr>
      <w:tr w:rsidR="00503ADE" w14:paraId="1DD7FFDC" w14:textId="77777777" w:rsidTr="00503ADE">
        <w:tc>
          <w:tcPr>
            <w:tcW w:w="3116" w:type="dxa"/>
          </w:tcPr>
          <w:p w14:paraId="28E21CAD" w14:textId="3B8EE4A3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Changing/toileting</w:t>
            </w:r>
          </w:p>
        </w:tc>
        <w:tc>
          <w:tcPr>
            <w:tcW w:w="3117" w:type="dxa"/>
          </w:tcPr>
          <w:p w14:paraId="0572D29F" w14:textId="7D3E5044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Light touch on hip/side</w:t>
            </w:r>
          </w:p>
        </w:tc>
        <w:tc>
          <w:tcPr>
            <w:tcW w:w="3117" w:type="dxa"/>
          </w:tcPr>
          <w:p w14:paraId="2106D2F7" w14:textId="29945086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Allow 5 seconds wait time, pair with “Time to change your diaper”</w:t>
            </w:r>
          </w:p>
        </w:tc>
      </w:tr>
      <w:tr w:rsidR="00503ADE" w14:paraId="27FA9068" w14:textId="77777777" w:rsidTr="00503ADE">
        <w:tc>
          <w:tcPr>
            <w:tcW w:w="3116" w:type="dxa"/>
          </w:tcPr>
          <w:p w14:paraId="027F6242" w14:textId="07549FEC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IV-related action</w:t>
            </w:r>
          </w:p>
        </w:tc>
        <w:tc>
          <w:tcPr>
            <w:tcW w:w="3117" w:type="dxa"/>
          </w:tcPr>
          <w:p w14:paraId="6BE92E74" w14:textId="27E9BF75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Light touch on forearm</w:t>
            </w:r>
          </w:p>
        </w:tc>
        <w:tc>
          <w:tcPr>
            <w:tcW w:w="3117" w:type="dxa"/>
          </w:tcPr>
          <w:p w14:paraId="6BA805FC" w14:textId="05B49B71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Allow 5 seconds wait time, pair with “I’m going to change/etc. your IV now…”</w:t>
            </w:r>
          </w:p>
        </w:tc>
      </w:tr>
      <w:tr w:rsidR="00503ADE" w14:paraId="109C8454" w14:textId="77777777" w:rsidTr="00503ADE">
        <w:tc>
          <w:tcPr>
            <w:tcW w:w="3116" w:type="dxa"/>
          </w:tcPr>
          <w:p w14:paraId="5282A2FF" w14:textId="45E851B9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Taking hands to show an object/sensory toy</w:t>
            </w:r>
          </w:p>
        </w:tc>
        <w:tc>
          <w:tcPr>
            <w:tcW w:w="3117" w:type="dxa"/>
          </w:tcPr>
          <w:p w14:paraId="78B3F9D5" w14:textId="43291BB1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Light touch on back of hand</w:t>
            </w:r>
          </w:p>
        </w:tc>
        <w:tc>
          <w:tcPr>
            <w:tcW w:w="3117" w:type="dxa"/>
          </w:tcPr>
          <w:p w14:paraId="2B84617B" w14:textId="78F10091" w:rsidR="00503ADE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Allow 5 seconds wait time, pair with “I’m going to take your hand to show you something…”</w:t>
            </w:r>
          </w:p>
        </w:tc>
      </w:tr>
      <w:tr w:rsidR="00194BE3" w14:paraId="463822DF" w14:textId="77777777" w:rsidTr="00503ADE">
        <w:tc>
          <w:tcPr>
            <w:tcW w:w="3116" w:type="dxa"/>
          </w:tcPr>
          <w:p w14:paraId="609A0559" w14:textId="21E14D8D" w:rsidR="00194BE3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 xml:space="preserve">Using massager/sensory item </w:t>
            </w:r>
          </w:p>
        </w:tc>
        <w:tc>
          <w:tcPr>
            <w:tcW w:w="3117" w:type="dxa"/>
          </w:tcPr>
          <w:p w14:paraId="0FCC1DA6" w14:textId="20C18DEF" w:rsidR="00194BE3" w:rsidRPr="00073FFA" w:rsidRDefault="00194BE3" w:rsidP="00503ADE">
            <w:pPr>
              <w:tabs>
                <w:tab w:val="left" w:pos="3474"/>
              </w:tabs>
              <w:rPr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Light touch on place on body where you will place the sensory item before direct contact with the item itself</w:t>
            </w:r>
          </w:p>
        </w:tc>
        <w:tc>
          <w:tcPr>
            <w:tcW w:w="3117" w:type="dxa"/>
          </w:tcPr>
          <w:p w14:paraId="249A1584" w14:textId="43DF04FD" w:rsidR="00194BE3" w:rsidRPr="00073FFA" w:rsidRDefault="00194BE3" w:rsidP="00503ADE">
            <w:pPr>
              <w:tabs>
                <w:tab w:val="left" w:pos="3474"/>
              </w:tabs>
              <w:rPr>
                <w:b/>
                <w:bCs/>
                <w:sz w:val="22"/>
                <w:szCs w:val="22"/>
              </w:rPr>
            </w:pPr>
            <w:r w:rsidRPr="00073FFA">
              <w:rPr>
                <w:sz w:val="22"/>
                <w:szCs w:val="22"/>
              </w:rPr>
              <w:t>Allow 5 seconds wait time, pair with language briefly stating what will happen</w:t>
            </w:r>
          </w:p>
        </w:tc>
      </w:tr>
    </w:tbl>
    <w:p w14:paraId="044B8A19" w14:textId="77777777" w:rsidR="00073FFA" w:rsidRDefault="00073FFA" w:rsidP="00503ADE">
      <w:pPr>
        <w:tabs>
          <w:tab w:val="left" w:pos="3474"/>
        </w:tabs>
      </w:pPr>
    </w:p>
    <w:p w14:paraId="0973AAA3" w14:textId="170BB4CF" w:rsidR="00073FFA" w:rsidRDefault="00073FFA" w:rsidP="00503ADE">
      <w:pPr>
        <w:tabs>
          <w:tab w:val="left" w:pos="3474"/>
        </w:tabs>
      </w:pPr>
      <w:r>
        <w:t>To learn more about touch cues</w:t>
      </w:r>
      <w:r w:rsidR="00673D7A">
        <w:t>, see : (</w:t>
      </w:r>
      <w:hyperlink r:id="rId7" w:history="1">
        <w:r w:rsidRPr="00673D7A">
          <w:rPr>
            <w:rStyle w:val="Hyperlink"/>
          </w:rPr>
          <w:t>Belote, 2009</w:t>
        </w:r>
      </w:hyperlink>
      <w:r>
        <w:t>)</w:t>
      </w:r>
      <w:r w:rsidR="00673D7A">
        <w:t>; (</w:t>
      </w:r>
      <w:hyperlink r:id="rId8" w:history="1">
        <w:r w:rsidR="00673D7A" w:rsidRPr="00673D7A">
          <w:rPr>
            <w:rStyle w:val="Hyperlink"/>
          </w:rPr>
          <w:t>Bruce, 2014</w:t>
        </w:r>
      </w:hyperlink>
      <w:r w:rsidR="00673D7A">
        <w:t>); (</w:t>
      </w:r>
      <w:proofErr w:type="spellStart"/>
      <w:r w:rsidR="00673D7A">
        <w:fldChar w:fldCharType="begin"/>
      </w:r>
      <w:r w:rsidR="00673D7A">
        <w:instrText xml:space="preserve"> HYPERLINK "https://praacticalaac.org/praactical/beginning-communicators-learning-through-touch-cues/" </w:instrText>
      </w:r>
      <w:r w:rsidR="00673D7A">
        <w:fldChar w:fldCharType="separate"/>
      </w:r>
      <w:r w:rsidR="00673D7A" w:rsidRPr="00673D7A">
        <w:rPr>
          <w:rStyle w:val="Hyperlink"/>
        </w:rPr>
        <w:t>Zangari</w:t>
      </w:r>
      <w:proofErr w:type="spellEnd"/>
      <w:r w:rsidR="00673D7A" w:rsidRPr="00673D7A">
        <w:rPr>
          <w:rStyle w:val="Hyperlink"/>
        </w:rPr>
        <w:t>, 2019</w:t>
      </w:r>
      <w:r w:rsidR="00673D7A">
        <w:fldChar w:fldCharType="end"/>
      </w:r>
      <w:r w:rsidR="00673D7A">
        <w:t>)</w:t>
      </w:r>
    </w:p>
    <w:p w14:paraId="6E30DBC2" w14:textId="38E48676" w:rsidR="00B262CB" w:rsidRDefault="00194BE3" w:rsidP="00503ADE">
      <w:pPr>
        <w:tabs>
          <w:tab w:val="left" w:pos="3474"/>
        </w:tabs>
      </w:pPr>
      <w:r>
        <w:lastRenderedPageBreak/>
        <w:t>Touch Cues Inventory</w:t>
      </w:r>
      <w:r w:rsidR="00B262CB">
        <w:t xml:space="preserve"> for (Child/Student): ___________________________</w:t>
      </w:r>
      <w:r w:rsidR="00901285">
        <w:t>_    Date: _________</w:t>
      </w:r>
    </w:p>
    <w:p w14:paraId="2C76C734" w14:textId="63C4F379" w:rsidR="00B262CB" w:rsidRDefault="00B262CB" w:rsidP="00503ADE">
      <w:pPr>
        <w:tabs>
          <w:tab w:val="left" w:pos="347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2CB" w14:paraId="35D474B1" w14:textId="77777777" w:rsidTr="002966B8">
        <w:tc>
          <w:tcPr>
            <w:tcW w:w="3116" w:type="dxa"/>
            <w:shd w:val="clear" w:color="auto" w:fill="E7E6E6" w:themeFill="background2"/>
          </w:tcPr>
          <w:p w14:paraId="5128848B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Action/Event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1A71B811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Touch Cue</w:t>
            </w:r>
          </w:p>
        </w:tc>
        <w:tc>
          <w:tcPr>
            <w:tcW w:w="3117" w:type="dxa"/>
            <w:shd w:val="clear" w:color="auto" w:fill="E7E6E6" w:themeFill="background2"/>
          </w:tcPr>
          <w:p w14:paraId="17AF296A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262CB" w:rsidRPr="00194BE3" w14:paraId="61016F6F" w14:textId="77777777" w:rsidTr="002966B8">
        <w:tc>
          <w:tcPr>
            <w:tcW w:w="3116" w:type="dxa"/>
          </w:tcPr>
          <w:p w14:paraId="73B215FB" w14:textId="77777777" w:rsidR="00B262CB" w:rsidRDefault="00B262CB" w:rsidP="002966B8">
            <w:pPr>
              <w:tabs>
                <w:tab w:val="left" w:pos="3474"/>
              </w:tabs>
            </w:pPr>
          </w:p>
          <w:p w14:paraId="780C9125" w14:textId="77777777" w:rsidR="00B262CB" w:rsidRDefault="00B262CB" w:rsidP="002966B8">
            <w:pPr>
              <w:tabs>
                <w:tab w:val="left" w:pos="3474"/>
              </w:tabs>
            </w:pPr>
          </w:p>
          <w:p w14:paraId="328D7215" w14:textId="120229D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75E69EA" w14:textId="12FCFBDE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C12317C" w14:textId="0E5738F6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5ADDA618" w14:textId="77777777" w:rsidTr="002966B8">
        <w:tc>
          <w:tcPr>
            <w:tcW w:w="3116" w:type="dxa"/>
          </w:tcPr>
          <w:p w14:paraId="67275DDD" w14:textId="77777777" w:rsidR="00B262CB" w:rsidRDefault="00B262CB" w:rsidP="002966B8">
            <w:pPr>
              <w:tabs>
                <w:tab w:val="left" w:pos="3474"/>
              </w:tabs>
            </w:pPr>
          </w:p>
          <w:p w14:paraId="42B7A5A9" w14:textId="77777777" w:rsidR="00B262CB" w:rsidRDefault="00B262CB" w:rsidP="002966B8">
            <w:pPr>
              <w:tabs>
                <w:tab w:val="left" w:pos="3474"/>
              </w:tabs>
            </w:pPr>
          </w:p>
          <w:p w14:paraId="0F1CEC3D" w14:textId="6C48DF9E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39F9DC0" w14:textId="467B56FA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D73B46D" w14:textId="04C48F7D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0DFD3805" w14:textId="77777777" w:rsidTr="002966B8">
        <w:tc>
          <w:tcPr>
            <w:tcW w:w="3116" w:type="dxa"/>
          </w:tcPr>
          <w:p w14:paraId="3630639F" w14:textId="77777777" w:rsidR="00B262CB" w:rsidRDefault="00B262CB" w:rsidP="002966B8">
            <w:pPr>
              <w:tabs>
                <w:tab w:val="left" w:pos="3474"/>
              </w:tabs>
            </w:pPr>
          </w:p>
          <w:p w14:paraId="0C2AEEC2" w14:textId="77777777" w:rsidR="00B262CB" w:rsidRDefault="00B262CB" w:rsidP="002966B8">
            <w:pPr>
              <w:tabs>
                <w:tab w:val="left" w:pos="3474"/>
              </w:tabs>
            </w:pPr>
          </w:p>
          <w:p w14:paraId="0439C129" w14:textId="796AAAE4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6B3FE96" w14:textId="2B98E15D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23A9F47" w14:textId="230A7F22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:rsidRPr="00194BE3" w14:paraId="0C168186" w14:textId="77777777" w:rsidTr="002966B8">
        <w:tc>
          <w:tcPr>
            <w:tcW w:w="3116" w:type="dxa"/>
          </w:tcPr>
          <w:p w14:paraId="7DD8D361" w14:textId="77777777" w:rsidR="00B262CB" w:rsidRDefault="00B262CB" w:rsidP="002966B8">
            <w:pPr>
              <w:tabs>
                <w:tab w:val="left" w:pos="3474"/>
              </w:tabs>
            </w:pPr>
          </w:p>
          <w:p w14:paraId="58CA0432" w14:textId="77777777" w:rsidR="00B262CB" w:rsidRDefault="00B262CB" w:rsidP="002966B8">
            <w:pPr>
              <w:tabs>
                <w:tab w:val="left" w:pos="3474"/>
              </w:tabs>
            </w:pPr>
          </w:p>
          <w:p w14:paraId="465AC765" w14:textId="02322535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3A054A5" w14:textId="1C5B036F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58DC0772" w14:textId="6A9F8872" w:rsidR="00B262CB" w:rsidRPr="00194BE3" w:rsidRDefault="00B262CB" w:rsidP="002966B8">
            <w:pPr>
              <w:tabs>
                <w:tab w:val="left" w:pos="3474"/>
              </w:tabs>
            </w:pPr>
          </w:p>
        </w:tc>
      </w:tr>
      <w:tr w:rsidR="00B262CB" w14:paraId="0D6FDF8F" w14:textId="77777777" w:rsidTr="002966B8">
        <w:tc>
          <w:tcPr>
            <w:tcW w:w="3116" w:type="dxa"/>
          </w:tcPr>
          <w:p w14:paraId="4FB2F849" w14:textId="77777777" w:rsidR="00B262CB" w:rsidRDefault="00B262CB" w:rsidP="002966B8">
            <w:pPr>
              <w:tabs>
                <w:tab w:val="left" w:pos="3474"/>
              </w:tabs>
            </w:pPr>
          </w:p>
          <w:p w14:paraId="385A6975" w14:textId="77777777" w:rsidR="00B262CB" w:rsidRDefault="00B262CB" w:rsidP="002966B8">
            <w:pPr>
              <w:tabs>
                <w:tab w:val="left" w:pos="3474"/>
              </w:tabs>
            </w:pPr>
          </w:p>
          <w:p w14:paraId="5673B4BD" w14:textId="1FEBE91B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FE9A64E" w14:textId="61C5F47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19DCA8A" w14:textId="02411E6E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435C0FE7" w14:textId="77777777" w:rsidTr="002966B8">
        <w:tc>
          <w:tcPr>
            <w:tcW w:w="3116" w:type="dxa"/>
          </w:tcPr>
          <w:p w14:paraId="4948B9A5" w14:textId="77777777" w:rsidR="00B262CB" w:rsidRDefault="00B262CB" w:rsidP="002966B8">
            <w:pPr>
              <w:tabs>
                <w:tab w:val="left" w:pos="3474"/>
              </w:tabs>
            </w:pPr>
          </w:p>
          <w:p w14:paraId="4F79597F" w14:textId="77777777" w:rsidR="00B262CB" w:rsidRDefault="00B262CB" w:rsidP="002966B8">
            <w:pPr>
              <w:tabs>
                <w:tab w:val="left" w:pos="3474"/>
              </w:tabs>
            </w:pPr>
          </w:p>
          <w:p w14:paraId="3C221626" w14:textId="0606D72C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02B87831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79E78EBE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68B49731" w14:textId="77777777" w:rsidTr="002966B8">
        <w:tc>
          <w:tcPr>
            <w:tcW w:w="3116" w:type="dxa"/>
          </w:tcPr>
          <w:p w14:paraId="173F8E71" w14:textId="77777777" w:rsidR="00B262CB" w:rsidRDefault="00B262CB" w:rsidP="002966B8">
            <w:pPr>
              <w:tabs>
                <w:tab w:val="left" w:pos="3474"/>
              </w:tabs>
            </w:pPr>
          </w:p>
          <w:p w14:paraId="79B8E432" w14:textId="77777777" w:rsidR="00B262CB" w:rsidRDefault="00B262CB" w:rsidP="002966B8">
            <w:pPr>
              <w:tabs>
                <w:tab w:val="left" w:pos="3474"/>
              </w:tabs>
            </w:pPr>
          </w:p>
          <w:p w14:paraId="505523D2" w14:textId="7C4838D3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D4C1D82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1C14E57C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7E21B42F" w14:textId="77777777" w:rsidTr="002966B8">
        <w:tc>
          <w:tcPr>
            <w:tcW w:w="3116" w:type="dxa"/>
          </w:tcPr>
          <w:p w14:paraId="283BCEDE" w14:textId="77777777" w:rsidR="00B262CB" w:rsidRDefault="00B262CB" w:rsidP="002966B8">
            <w:pPr>
              <w:tabs>
                <w:tab w:val="left" w:pos="3474"/>
              </w:tabs>
            </w:pPr>
          </w:p>
          <w:p w14:paraId="3EF583E8" w14:textId="77777777" w:rsidR="00B262CB" w:rsidRDefault="00B262CB" w:rsidP="002966B8">
            <w:pPr>
              <w:tabs>
                <w:tab w:val="left" w:pos="3474"/>
              </w:tabs>
            </w:pPr>
          </w:p>
          <w:p w14:paraId="7D207516" w14:textId="197BD70B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6138C6E6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5A3353C6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5C9B1E3A" w14:textId="77777777" w:rsidTr="002966B8">
        <w:tc>
          <w:tcPr>
            <w:tcW w:w="3116" w:type="dxa"/>
          </w:tcPr>
          <w:p w14:paraId="7B7A8A5A" w14:textId="77777777" w:rsidR="00B262CB" w:rsidRDefault="00B262CB" w:rsidP="002966B8">
            <w:pPr>
              <w:tabs>
                <w:tab w:val="left" w:pos="3474"/>
              </w:tabs>
            </w:pPr>
          </w:p>
          <w:p w14:paraId="41A54271" w14:textId="77777777" w:rsidR="00B262CB" w:rsidRDefault="00B262CB" w:rsidP="002966B8">
            <w:pPr>
              <w:tabs>
                <w:tab w:val="left" w:pos="3474"/>
              </w:tabs>
            </w:pPr>
          </w:p>
          <w:p w14:paraId="17F231D3" w14:textId="271A93CF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416E2D37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AC96E59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60F4492A" w14:textId="77777777" w:rsidTr="002966B8">
        <w:tc>
          <w:tcPr>
            <w:tcW w:w="3116" w:type="dxa"/>
          </w:tcPr>
          <w:p w14:paraId="2B9011FA" w14:textId="77777777" w:rsidR="00B262CB" w:rsidRDefault="00B262CB" w:rsidP="002966B8">
            <w:pPr>
              <w:tabs>
                <w:tab w:val="left" w:pos="3474"/>
              </w:tabs>
            </w:pPr>
          </w:p>
          <w:p w14:paraId="2F8B0106" w14:textId="77777777" w:rsidR="00B262CB" w:rsidRDefault="00B262CB" w:rsidP="002966B8">
            <w:pPr>
              <w:tabs>
                <w:tab w:val="left" w:pos="3474"/>
              </w:tabs>
            </w:pPr>
          </w:p>
          <w:p w14:paraId="6440FF81" w14:textId="510E6023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C96E7A8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441F22C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6ABA8807" w14:textId="77777777" w:rsidTr="002966B8">
        <w:tc>
          <w:tcPr>
            <w:tcW w:w="3116" w:type="dxa"/>
          </w:tcPr>
          <w:p w14:paraId="28794803" w14:textId="77777777" w:rsidR="00B262CB" w:rsidRDefault="00B262CB" w:rsidP="002966B8">
            <w:pPr>
              <w:tabs>
                <w:tab w:val="left" w:pos="3474"/>
              </w:tabs>
            </w:pPr>
          </w:p>
          <w:p w14:paraId="70898453" w14:textId="77777777" w:rsidR="00B262CB" w:rsidRDefault="00B262CB" w:rsidP="002966B8">
            <w:pPr>
              <w:tabs>
                <w:tab w:val="left" w:pos="3474"/>
              </w:tabs>
            </w:pPr>
          </w:p>
          <w:p w14:paraId="5233B014" w14:textId="4FCC6D4A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23F6D7A5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4FBB97C7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  <w:tr w:rsidR="00B262CB" w14:paraId="32ACDC46" w14:textId="77777777" w:rsidTr="002966B8">
        <w:tc>
          <w:tcPr>
            <w:tcW w:w="3116" w:type="dxa"/>
          </w:tcPr>
          <w:p w14:paraId="16B87C27" w14:textId="77777777" w:rsidR="00B262CB" w:rsidRDefault="00B262CB" w:rsidP="002966B8">
            <w:pPr>
              <w:tabs>
                <w:tab w:val="left" w:pos="3474"/>
              </w:tabs>
            </w:pPr>
          </w:p>
          <w:p w14:paraId="41F76EF2" w14:textId="77777777" w:rsidR="00B262CB" w:rsidRDefault="00B262CB" w:rsidP="002966B8">
            <w:pPr>
              <w:tabs>
                <w:tab w:val="left" w:pos="3474"/>
              </w:tabs>
            </w:pPr>
          </w:p>
          <w:p w14:paraId="43C567E2" w14:textId="3E7FA55B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072F2A5D" w14:textId="77777777" w:rsidR="00B262CB" w:rsidRPr="00194BE3" w:rsidRDefault="00B262CB" w:rsidP="002966B8">
            <w:pPr>
              <w:tabs>
                <w:tab w:val="left" w:pos="3474"/>
              </w:tabs>
            </w:pPr>
          </w:p>
        </w:tc>
        <w:tc>
          <w:tcPr>
            <w:tcW w:w="3117" w:type="dxa"/>
          </w:tcPr>
          <w:p w14:paraId="3778DC6C" w14:textId="77777777" w:rsidR="00B262CB" w:rsidRDefault="00B262CB" w:rsidP="002966B8">
            <w:pPr>
              <w:tabs>
                <w:tab w:val="left" w:pos="3474"/>
              </w:tabs>
              <w:rPr>
                <w:b/>
                <w:bCs/>
              </w:rPr>
            </w:pPr>
          </w:p>
        </w:tc>
      </w:tr>
    </w:tbl>
    <w:p w14:paraId="15BD6424" w14:textId="165612CB" w:rsidR="00B262CB" w:rsidRDefault="00B262CB" w:rsidP="00503ADE">
      <w:pPr>
        <w:tabs>
          <w:tab w:val="left" w:pos="3474"/>
        </w:tabs>
      </w:pPr>
    </w:p>
    <w:p w14:paraId="0B59338C" w14:textId="77777777" w:rsidR="00B262CB" w:rsidRPr="00B262CB" w:rsidRDefault="00B262CB" w:rsidP="00B262CB">
      <w:pPr>
        <w:tabs>
          <w:tab w:val="left" w:pos="3474"/>
        </w:tabs>
        <w:rPr>
          <w:u w:val="single"/>
        </w:rPr>
      </w:pPr>
      <w:r w:rsidRPr="00B262CB">
        <w:rPr>
          <w:u w:val="single"/>
        </w:rPr>
        <w:t>Team members contributing (list names, roles):</w:t>
      </w:r>
    </w:p>
    <w:p w14:paraId="48A252FA" w14:textId="77777777" w:rsidR="00B262CB" w:rsidRPr="00503ADE" w:rsidRDefault="00B262CB" w:rsidP="00503ADE">
      <w:pPr>
        <w:tabs>
          <w:tab w:val="left" w:pos="3474"/>
        </w:tabs>
      </w:pPr>
    </w:p>
    <w:sectPr w:rsidR="00B262CB" w:rsidRPr="00503A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5F5F" w14:textId="77777777" w:rsidR="00C66A5F" w:rsidRDefault="00C66A5F" w:rsidP="00503ADE">
      <w:r>
        <w:separator/>
      </w:r>
    </w:p>
  </w:endnote>
  <w:endnote w:type="continuationSeparator" w:id="0">
    <w:p w14:paraId="333D3C67" w14:textId="77777777" w:rsidR="00C66A5F" w:rsidRDefault="00C66A5F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5EF" w14:textId="77777777" w:rsidR="00194BE3" w:rsidRDefault="00194BE3">
    <w:pPr>
      <w:pStyle w:val="Footer"/>
    </w:pPr>
  </w:p>
  <w:p w14:paraId="255681AE" w14:textId="4C491BB3" w:rsidR="00194BE3" w:rsidRDefault="00194BE3">
    <w:pPr>
      <w:pStyle w:val="Footer"/>
    </w:pPr>
    <w:r>
      <w:t>Chris Russell, MS. Ed., TVI, NYC DOE Hospital Schools Teacher</w:t>
    </w:r>
    <w:r>
      <w:tab/>
    </w:r>
    <w:hyperlink r:id="rId1" w:history="1">
      <w:r w:rsidRPr="0045539C">
        <w:rPr>
          <w:rStyle w:val="Hyperlink"/>
        </w:rPr>
        <w:t>CRussell15@schools.nyc.gov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F454" w14:textId="77777777" w:rsidR="00C66A5F" w:rsidRDefault="00C66A5F" w:rsidP="00503ADE">
      <w:r>
        <w:separator/>
      </w:r>
    </w:p>
  </w:footnote>
  <w:footnote w:type="continuationSeparator" w:id="0">
    <w:p w14:paraId="1F9F87F0" w14:textId="77777777" w:rsidR="00C66A5F" w:rsidRDefault="00C66A5F" w:rsidP="0050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128"/>
    <w:multiLevelType w:val="hybridMultilevel"/>
    <w:tmpl w:val="188C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2581B"/>
    <w:multiLevelType w:val="hybridMultilevel"/>
    <w:tmpl w:val="A4527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A0A"/>
    <w:multiLevelType w:val="hybridMultilevel"/>
    <w:tmpl w:val="5982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32998">
    <w:abstractNumId w:val="0"/>
  </w:num>
  <w:num w:numId="2" w16cid:durableId="1590580514">
    <w:abstractNumId w:val="1"/>
  </w:num>
  <w:num w:numId="3" w16cid:durableId="47792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E"/>
    <w:rsid w:val="00073FFA"/>
    <w:rsid w:val="00194BE3"/>
    <w:rsid w:val="00503ADE"/>
    <w:rsid w:val="00673D7A"/>
    <w:rsid w:val="00901285"/>
    <w:rsid w:val="009874B4"/>
    <w:rsid w:val="00B262CB"/>
    <w:rsid w:val="00C66A5F"/>
    <w:rsid w:val="00F00691"/>
    <w:rsid w:val="00F70085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9A752"/>
  <w15:chartTrackingRefBased/>
  <w15:docId w15:val="{74C7779A-0C9D-5740-95FD-5C0B2B9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DE"/>
  </w:style>
  <w:style w:type="paragraph" w:styleId="Footer">
    <w:name w:val="footer"/>
    <w:basedOn w:val="Normal"/>
    <w:link w:val="FooterChar"/>
    <w:uiPriority w:val="99"/>
    <w:unhideWhenUsed/>
    <w:rsid w:val="0050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DE"/>
  </w:style>
  <w:style w:type="paragraph" w:styleId="ListParagraph">
    <w:name w:val="List Paragraph"/>
    <w:basedOn w:val="Normal"/>
    <w:uiPriority w:val="34"/>
    <w:qFormat/>
    <w:rsid w:val="00503ADE"/>
    <w:pPr>
      <w:ind w:left="720"/>
      <w:contextualSpacing/>
    </w:pPr>
  </w:style>
  <w:style w:type="table" w:styleId="TableGrid">
    <w:name w:val="Table Grid"/>
    <w:basedOn w:val="TableNormal"/>
    <w:uiPriority w:val="39"/>
    <w:rsid w:val="0050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logicdownload.s3.amazonaws.com/SPED/e9a4552e-ad48-4c26-9f6c-7fa9cd50d362/UploadedImages/May2014SevereMontlyMessageTouchCu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dbs.org/news/a03-touch-c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ussell15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Russell</dc:creator>
  <cp:keywords/>
  <dc:description/>
  <cp:lastModifiedBy>Christopher Russell</cp:lastModifiedBy>
  <cp:revision>5</cp:revision>
  <dcterms:created xsi:type="dcterms:W3CDTF">2022-12-08T15:30:00Z</dcterms:created>
  <dcterms:modified xsi:type="dcterms:W3CDTF">2022-12-08T16:51:00Z</dcterms:modified>
</cp:coreProperties>
</file>